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81D29" w14:textId="77777777" w:rsidR="00DB3324" w:rsidRDefault="00DB3324">
      <w:pPr>
        <w:spacing w:line="520" w:lineRule="exact"/>
        <w:jc w:val="center"/>
        <w:rPr>
          <w:rFonts w:eastAsia="方正仿宋_GBK"/>
          <w:szCs w:val="32"/>
        </w:rPr>
      </w:pPr>
    </w:p>
    <w:p w14:paraId="3AE38629" w14:textId="77777777" w:rsidR="00DB3324" w:rsidRDefault="00DB3324">
      <w:pPr>
        <w:spacing w:line="520" w:lineRule="exact"/>
        <w:jc w:val="center"/>
        <w:rPr>
          <w:rFonts w:eastAsia="新宋体"/>
          <w:b/>
          <w:sz w:val="36"/>
          <w:szCs w:val="36"/>
        </w:rPr>
      </w:pPr>
    </w:p>
    <w:p w14:paraId="459EABAF" w14:textId="77777777" w:rsidR="00DB3324" w:rsidRDefault="00DB3324">
      <w:pPr>
        <w:spacing w:line="520" w:lineRule="exact"/>
        <w:jc w:val="center"/>
        <w:rPr>
          <w:rFonts w:eastAsia="新宋体"/>
          <w:b/>
          <w:sz w:val="36"/>
          <w:szCs w:val="36"/>
        </w:rPr>
      </w:pPr>
    </w:p>
    <w:p w14:paraId="732D3BC7" w14:textId="77777777" w:rsidR="00DB3324" w:rsidRDefault="00DB3324">
      <w:pPr>
        <w:spacing w:line="520" w:lineRule="exact"/>
        <w:jc w:val="center"/>
        <w:rPr>
          <w:rFonts w:eastAsia="新宋体"/>
          <w:b/>
          <w:sz w:val="36"/>
          <w:szCs w:val="36"/>
        </w:rPr>
      </w:pPr>
    </w:p>
    <w:p w14:paraId="295B2E04" w14:textId="77777777" w:rsidR="00DB3324" w:rsidRDefault="00DB3324">
      <w:pPr>
        <w:spacing w:line="520" w:lineRule="exact"/>
        <w:jc w:val="center"/>
        <w:rPr>
          <w:rFonts w:eastAsia="新宋体"/>
          <w:b/>
          <w:sz w:val="36"/>
          <w:szCs w:val="36"/>
        </w:rPr>
      </w:pPr>
    </w:p>
    <w:p w14:paraId="2A011883" w14:textId="77777777" w:rsidR="00DB3324" w:rsidRDefault="00DB3324">
      <w:pPr>
        <w:spacing w:line="520" w:lineRule="exact"/>
        <w:jc w:val="center"/>
        <w:rPr>
          <w:rFonts w:eastAsia="新宋体"/>
          <w:b/>
          <w:sz w:val="36"/>
          <w:szCs w:val="36"/>
        </w:rPr>
      </w:pPr>
    </w:p>
    <w:p w14:paraId="071610E4" w14:textId="77777777" w:rsidR="00DB3324" w:rsidRDefault="00DB3324">
      <w:pPr>
        <w:spacing w:line="520" w:lineRule="exact"/>
        <w:jc w:val="center"/>
        <w:rPr>
          <w:rFonts w:eastAsia="新宋体"/>
          <w:b/>
          <w:sz w:val="36"/>
          <w:szCs w:val="36"/>
        </w:rPr>
      </w:pPr>
    </w:p>
    <w:p w14:paraId="7492B040" w14:textId="4840571C" w:rsidR="00DB3324" w:rsidRDefault="00000000">
      <w:pPr>
        <w:spacing w:line="520" w:lineRule="exact"/>
        <w:jc w:val="center"/>
        <w:rPr>
          <w:rFonts w:eastAsia="仿宋"/>
          <w:szCs w:val="32"/>
        </w:rPr>
      </w:pPr>
      <w:proofErr w:type="gramStart"/>
      <w:r>
        <w:rPr>
          <w:rFonts w:eastAsia="仿宋"/>
          <w:szCs w:val="32"/>
        </w:rPr>
        <w:t>泰</w:t>
      </w:r>
      <w:r>
        <w:rPr>
          <w:rFonts w:eastAsia="仿宋" w:hint="eastAsia"/>
          <w:szCs w:val="32"/>
        </w:rPr>
        <w:t>环</w:t>
      </w:r>
      <w:r>
        <w:rPr>
          <w:rFonts w:eastAsia="仿宋"/>
          <w:szCs w:val="32"/>
        </w:rPr>
        <w:t>审</w:t>
      </w:r>
      <w:proofErr w:type="gramEnd"/>
      <w:r>
        <w:rPr>
          <w:rFonts w:eastAsia="仿宋"/>
          <w:szCs w:val="32"/>
        </w:rPr>
        <w:t>（海陵）〔</w:t>
      </w:r>
      <w:r>
        <w:rPr>
          <w:rFonts w:eastAsia="仿宋"/>
          <w:szCs w:val="32"/>
        </w:rPr>
        <w:t>20</w:t>
      </w:r>
      <w:r>
        <w:rPr>
          <w:rFonts w:eastAsia="仿宋" w:hint="eastAsia"/>
          <w:szCs w:val="32"/>
        </w:rPr>
        <w:t>24</w:t>
      </w:r>
      <w:r>
        <w:rPr>
          <w:rFonts w:eastAsia="仿宋"/>
          <w:szCs w:val="32"/>
        </w:rPr>
        <w:t>〕</w:t>
      </w:r>
      <w:r w:rsidR="00FB0ED9">
        <w:rPr>
          <w:rFonts w:eastAsia="仿宋" w:hint="eastAsia"/>
          <w:szCs w:val="32"/>
        </w:rPr>
        <w:t>15</w:t>
      </w:r>
      <w:r>
        <w:rPr>
          <w:rFonts w:eastAsia="仿宋"/>
          <w:szCs w:val="32"/>
        </w:rPr>
        <w:t>号</w:t>
      </w:r>
    </w:p>
    <w:p w14:paraId="3A8074A5" w14:textId="77777777" w:rsidR="00DB3324" w:rsidRDefault="00DB3324">
      <w:pPr>
        <w:spacing w:line="520" w:lineRule="exact"/>
        <w:jc w:val="center"/>
        <w:rPr>
          <w:rFonts w:eastAsia="方正仿宋_GBK"/>
          <w:szCs w:val="32"/>
        </w:rPr>
      </w:pPr>
    </w:p>
    <w:p w14:paraId="6D07BF45" w14:textId="77777777" w:rsidR="00DB3324" w:rsidRDefault="00DB3324">
      <w:pPr>
        <w:spacing w:line="520" w:lineRule="exact"/>
        <w:jc w:val="center"/>
        <w:rPr>
          <w:rFonts w:eastAsia="方正仿宋_GBK"/>
          <w:szCs w:val="32"/>
        </w:rPr>
      </w:pPr>
    </w:p>
    <w:p w14:paraId="41A67796" w14:textId="576C0BF8" w:rsidR="002A73E7" w:rsidRPr="002A73E7" w:rsidRDefault="00000000">
      <w:pPr>
        <w:spacing w:line="540" w:lineRule="exact"/>
        <w:jc w:val="center"/>
        <w:rPr>
          <w:rFonts w:ascii="方正小标宋_GBK" w:eastAsia="方正小标宋_GBK"/>
          <w:spacing w:val="-20"/>
          <w:sz w:val="44"/>
          <w:szCs w:val="44"/>
        </w:rPr>
      </w:pPr>
      <w:r w:rsidRPr="002A73E7">
        <w:rPr>
          <w:rFonts w:ascii="方正小标宋_GBK" w:eastAsia="方正小标宋_GBK" w:hint="eastAsia"/>
          <w:spacing w:val="-20"/>
          <w:sz w:val="44"/>
          <w:szCs w:val="44"/>
        </w:rPr>
        <w:t>关于对</w:t>
      </w:r>
      <w:r w:rsidR="00AF35E8" w:rsidRPr="002A73E7">
        <w:rPr>
          <w:rFonts w:ascii="方正小标宋_GBK" w:eastAsia="方正小标宋_GBK" w:hint="eastAsia"/>
          <w:spacing w:val="-20"/>
          <w:sz w:val="44"/>
          <w:szCs w:val="44"/>
        </w:rPr>
        <w:t>泰州康乾机械制造</w:t>
      </w:r>
      <w:r w:rsidRPr="002A73E7">
        <w:rPr>
          <w:rFonts w:ascii="方正小标宋_GBK" w:eastAsia="方正小标宋_GBK" w:hint="eastAsia"/>
          <w:spacing w:val="-20"/>
          <w:sz w:val="44"/>
          <w:szCs w:val="44"/>
        </w:rPr>
        <w:t>有限公司</w:t>
      </w:r>
    </w:p>
    <w:p w14:paraId="5D41B865" w14:textId="06DAA334" w:rsidR="00DB3324" w:rsidRDefault="00AF35E8" w:rsidP="002A73E7">
      <w:pPr>
        <w:spacing w:line="540" w:lineRule="exact"/>
        <w:jc w:val="center"/>
        <w:rPr>
          <w:rFonts w:ascii="方正小标宋_GBK" w:eastAsia="方正小标宋_GBK"/>
          <w:sz w:val="44"/>
          <w:szCs w:val="44"/>
        </w:rPr>
      </w:pPr>
      <w:r w:rsidRPr="002A73E7">
        <w:rPr>
          <w:rFonts w:ascii="方正小标宋_GBK" w:eastAsia="方正小标宋_GBK" w:hint="eastAsia"/>
          <w:spacing w:val="-20"/>
          <w:sz w:val="44"/>
          <w:szCs w:val="44"/>
        </w:rPr>
        <w:t>GIS用铝合金部品数字化智能化绿色化生产线</w:t>
      </w:r>
      <w:r w:rsidR="007730D2" w:rsidRPr="002A73E7">
        <w:rPr>
          <w:rFonts w:ascii="方正小标宋_GBK" w:eastAsia="方正小标宋_GBK" w:hint="eastAsia"/>
          <w:spacing w:val="-20"/>
          <w:sz w:val="44"/>
          <w:szCs w:val="44"/>
        </w:rPr>
        <w:t>项目</w:t>
      </w:r>
      <w:r w:rsidRPr="002A73E7">
        <w:rPr>
          <w:rFonts w:ascii="方正小标宋_GBK" w:eastAsia="方正小标宋_GBK" w:hint="eastAsia"/>
          <w:spacing w:val="-20"/>
          <w:sz w:val="44"/>
          <w:szCs w:val="44"/>
        </w:rPr>
        <w:t>环境影响报告表的批复</w:t>
      </w:r>
    </w:p>
    <w:p w14:paraId="3D4BDE1F" w14:textId="77777777" w:rsidR="00DB3324" w:rsidRDefault="00DB3324">
      <w:pPr>
        <w:snapToGrid w:val="0"/>
        <w:spacing w:line="500" w:lineRule="exact"/>
        <w:rPr>
          <w:rFonts w:eastAsia="仿宋"/>
          <w:szCs w:val="32"/>
        </w:rPr>
      </w:pPr>
    </w:p>
    <w:p w14:paraId="22952687" w14:textId="671403D4" w:rsidR="00DB3324" w:rsidRDefault="002A73E7" w:rsidP="00D2530C">
      <w:pPr>
        <w:snapToGrid w:val="0"/>
        <w:spacing w:line="480" w:lineRule="exact"/>
        <w:rPr>
          <w:rFonts w:eastAsia="仿宋"/>
          <w:szCs w:val="32"/>
        </w:rPr>
      </w:pPr>
      <w:r w:rsidRPr="002A73E7">
        <w:rPr>
          <w:rFonts w:eastAsia="仿宋" w:hint="eastAsia"/>
          <w:szCs w:val="32"/>
        </w:rPr>
        <w:t>泰州康乾机械制造</w:t>
      </w:r>
      <w:r w:rsidR="0013524B">
        <w:rPr>
          <w:rFonts w:eastAsia="仿宋" w:hint="eastAsia"/>
          <w:szCs w:val="32"/>
        </w:rPr>
        <w:t>有限公司：</w:t>
      </w:r>
    </w:p>
    <w:p w14:paraId="4EF3C5A9" w14:textId="7A4006F2" w:rsidR="00DB3324" w:rsidRPr="002A73E7" w:rsidRDefault="00000000" w:rsidP="00D2530C">
      <w:pPr>
        <w:snapToGrid w:val="0"/>
        <w:spacing w:line="480" w:lineRule="exact"/>
        <w:ind w:firstLineChars="200" w:firstLine="640"/>
        <w:rPr>
          <w:rFonts w:eastAsia="仿宋"/>
          <w:szCs w:val="32"/>
        </w:rPr>
      </w:pPr>
      <w:r>
        <w:rPr>
          <w:rFonts w:eastAsia="仿宋" w:hint="eastAsia"/>
          <w:szCs w:val="32"/>
        </w:rPr>
        <w:t>你公司报送的《</w:t>
      </w:r>
      <w:r w:rsidR="002A73E7" w:rsidRPr="002A73E7">
        <w:rPr>
          <w:rFonts w:eastAsia="仿宋" w:hint="eastAsia"/>
          <w:szCs w:val="32"/>
        </w:rPr>
        <w:t>GIS</w:t>
      </w:r>
      <w:r w:rsidR="002A73E7" w:rsidRPr="002A73E7">
        <w:rPr>
          <w:rFonts w:eastAsia="仿宋" w:hint="eastAsia"/>
          <w:szCs w:val="32"/>
        </w:rPr>
        <w:t>用铝合金部品数字化智能化绿色化生产线</w:t>
      </w:r>
      <w:r>
        <w:rPr>
          <w:rFonts w:eastAsia="仿宋" w:hint="eastAsia"/>
          <w:szCs w:val="32"/>
        </w:rPr>
        <w:t>项目环境影响报告表</w:t>
      </w:r>
      <w:r w:rsidR="002A282C">
        <w:rPr>
          <w:rFonts w:eastAsia="仿宋" w:hint="eastAsia"/>
          <w:szCs w:val="32"/>
        </w:rPr>
        <w:t>》</w:t>
      </w:r>
      <w:r>
        <w:rPr>
          <w:rFonts w:eastAsia="仿宋" w:hint="eastAsia"/>
          <w:szCs w:val="32"/>
        </w:rPr>
        <w:t>（以下简称《报告表》）收悉，经研究，审批意见如下：</w:t>
      </w:r>
    </w:p>
    <w:p w14:paraId="78F2BC35" w14:textId="77777777" w:rsidR="00DB3324" w:rsidRDefault="00000000" w:rsidP="00D2530C">
      <w:pPr>
        <w:snapToGrid w:val="0"/>
        <w:spacing w:line="480" w:lineRule="exact"/>
        <w:ind w:firstLineChars="200" w:firstLine="640"/>
        <w:rPr>
          <w:rFonts w:eastAsia="仿宋"/>
          <w:szCs w:val="32"/>
        </w:rPr>
      </w:pPr>
      <w:r>
        <w:rPr>
          <w:rFonts w:eastAsia="仿宋" w:hint="eastAsia"/>
          <w:szCs w:val="32"/>
        </w:rPr>
        <w:t>一、你公司对《报告表》的内容和结论负责，</w:t>
      </w:r>
      <w:r>
        <w:rPr>
          <w:rFonts w:eastAsia="仿宋"/>
          <w:szCs w:val="32"/>
        </w:rPr>
        <w:t>环评编制单位应对其编制的《报告表》承担相应责任。</w:t>
      </w:r>
    </w:p>
    <w:p w14:paraId="132B38F7" w14:textId="567FD27B" w:rsidR="00DB3324" w:rsidRDefault="00000000" w:rsidP="00D2530C">
      <w:pPr>
        <w:snapToGrid w:val="0"/>
        <w:spacing w:line="480" w:lineRule="exact"/>
        <w:ind w:firstLineChars="200" w:firstLine="640"/>
        <w:rPr>
          <w:rFonts w:eastAsia="仿宋"/>
          <w:szCs w:val="32"/>
        </w:rPr>
      </w:pPr>
      <w:r>
        <w:rPr>
          <w:rFonts w:eastAsia="仿宋" w:hint="eastAsia"/>
          <w:szCs w:val="32"/>
        </w:rPr>
        <w:t>二、根据《报告表》评价结论，在符合《泰州市“十四五”生态环境保护规划》及</w:t>
      </w:r>
      <w:r w:rsidR="002A73E7">
        <w:rPr>
          <w:rFonts w:eastAsia="仿宋" w:hint="eastAsia"/>
          <w:szCs w:val="32"/>
        </w:rPr>
        <w:t>新能源产业园</w:t>
      </w:r>
      <w:r w:rsidR="0013524B">
        <w:rPr>
          <w:rFonts w:eastAsia="仿宋" w:hint="eastAsia"/>
          <w:szCs w:val="32"/>
        </w:rPr>
        <w:t>区</w:t>
      </w:r>
      <w:r>
        <w:rPr>
          <w:rFonts w:eastAsia="仿宋" w:hint="eastAsia"/>
          <w:szCs w:val="32"/>
        </w:rPr>
        <w:t>相关规划，落实污染防治措施和生态保护措施的前提下，仅从环境保护角度考虑，同意该项目在</w:t>
      </w:r>
      <w:r w:rsidR="002A73E7" w:rsidRPr="007D6B50">
        <w:rPr>
          <w:rFonts w:eastAsia="仿宋" w:hint="eastAsia"/>
          <w:szCs w:val="32"/>
        </w:rPr>
        <w:t>泰州市海陵区九龙镇界沟路东侧、马楼河南侧</w:t>
      </w:r>
      <w:r>
        <w:rPr>
          <w:rFonts w:eastAsia="仿宋" w:hint="eastAsia"/>
          <w:szCs w:val="32"/>
        </w:rPr>
        <w:t>拟定地点</w:t>
      </w:r>
      <w:r>
        <w:rPr>
          <w:rFonts w:eastAsia="仿宋"/>
          <w:szCs w:val="32"/>
        </w:rPr>
        <w:t>建设。</w:t>
      </w:r>
      <w:r w:rsidR="002A73E7" w:rsidRPr="00F82326">
        <w:rPr>
          <w:rFonts w:eastAsia="仿宋" w:hint="eastAsia"/>
          <w:szCs w:val="32"/>
        </w:rPr>
        <w:t>本项目</w:t>
      </w:r>
      <w:r w:rsidR="002A73E7" w:rsidRPr="002A73E7">
        <w:rPr>
          <w:rFonts w:eastAsia="仿宋"/>
          <w:szCs w:val="32"/>
        </w:rPr>
        <w:t>对全厂生产布局进行优化调整</w:t>
      </w:r>
      <w:r w:rsidR="002A73E7">
        <w:rPr>
          <w:rFonts w:eastAsia="仿宋" w:hint="eastAsia"/>
          <w:szCs w:val="32"/>
        </w:rPr>
        <w:t>，</w:t>
      </w:r>
      <w:r w:rsidR="002A73E7" w:rsidRPr="00F82326">
        <w:rPr>
          <w:rFonts w:eastAsia="仿宋" w:hint="eastAsia"/>
          <w:szCs w:val="32"/>
        </w:rPr>
        <w:t>建成后铸造产能新增</w:t>
      </w:r>
      <w:r w:rsidR="002A73E7" w:rsidRPr="00F82326">
        <w:rPr>
          <w:rFonts w:eastAsia="仿宋" w:hint="eastAsia"/>
          <w:szCs w:val="32"/>
        </w:rPr>
        <w:lastRenderedPageBreak/>
        <w:t>8000</w:t>
      </w:r>
      <w:r w:rsidR="002A73E7" w:rsidRPr="00F82326">
        <w:rPr>
          <w:rFonts w:eastAsia="仿宋" w:hint="eastAsia"/>
          <w:szCs w:val="32"/>
        </w:rPr>
        <w:t>吨</w:t>
      </w:r>
      <w:r w:rsidR="002A73E7" w:rsidRPr="00F82326">
        <w:rPr>
          <w:rFonts w:eastAsia="仿宋" w:hint="eastAsia"/>
          <w:szCs w:val="32"/>
        </w:rPr>
        <w:t>/</w:t>
      </w:r>
      <w:r w:rsidR="002A73E7" w:rsidRPr="00F82326">
        <w:rPr>
          <w:rFonts w:eastAsia="仿宋" w:hint="eastAsia"/>
          <w:szCs w:val="32"/>
        </w:rPr>
        <w:t>年，全厂铸造产能总计为</w:t>
      </w:r>
      <w:r w:rsidR="002A73E7" w:rsidRPr="00F82326">
        <w:rPr>
          <w:rFonts w:eastAsia="仿宋" w:hint="eastAsia"/>
          <w:szCs w:val="32"/>
        </w:rPr>
        <w:t>11600</w:t>
      </w:r>
      <w:r w:rsidR="002A73E7" w:rsidRPr="00F82326">
        <w:rPr>
          <w:rFonts w:eastAsia="仿宋" w:hint="eastAsia"/>
          <w:szCs w:val="32"/>
        </w:rPr>
        <w:t>吨</w:t>
      </w:r>
      <w:r w:rsidR="002A73E7" w:rsidRPr="00F82326">
        <w:rPr>
          <w:rFonts w:eastAsia="仿宋" w:hint="eastAsia"/>
          <w:szCs w:val="32"/>
        </w:rPr>
        <w:t>/</w:t>
      </w:r>
      <w:r w:rsidR="002A73E7" w:rsidRPr="00F82326">
        <w:rPr>
          <w:rFonts w:eastAsia="仿宋" w:hint="eastAsia"/>
          <w:szCs w:val="32"/>
        </w:rPr>
        <w:t>年</w:t>
      </w:r>
      <w:r w:rsidR="002A73E7">
        <w:rPr>
          <w:rFonts w:eastAsia="仿宋" w:hint="eastAsia"/>
          <w:szCs w:val="32"/>
        </w:rPr>
        <w:t>。</w:t>
      </w:r>
      <w:r w:rsidR="002A73E7" w:rsidRPr="00F82326">
        <w:rPr>
          <w:rFonts w:eastAsia="仿宋"/>
          <w:szCs w:val="32"/>
        </w:rPr>
        <w:t>部分产品电镀工段依托现有电镀生产线，不进行改扩建，</w:t>
      </w:r>
      <w:proofErr w:type="gramStart"/>
      <w:r w:rsidR="002A73E7" w:rsidRPr="00F82326">
        <w:rPr>
          <w:rFonts w:eastAsia="仿宋"/>
          <w:szCs w:val="32"/>
        </w:rPr>
        <w:t>电镀线</w:t>
      </w:r>
      <w:proofErr w:type="gramEnd"/>
      <w:r w:rsidR="002A73E7" w:rsidRPr="00F82326">
        <w:rPr>
          <w:rFonts w:eastAsia="仿宋"/>
          <w:szCs w:val="32"/>
        </w:rPr>
        <w:t>产能不变</w:t>
      </w:r>
      <w:r w:rsidR="00D41C50" w:rsidRPr="00F82326">
        <w:rPr>
          <w:rFonts w:eastAsia="仿宋" w:hint="eastAsia"/>
          <w:szCs w:val="32"/>
        </w:rPr>
        <w:t>。</w:t>
      </w:r>
      <w:r>
        <w:rPr>
          <w:rFonts w:eastAsia="仿宋"/>
          <w:szCs w:val="32"/>
        </w:rPr>
        <w:t>具体内容详见《报告表》</w:t>
      </w:r>
      <w:r>
        <w:rPr>
          <w:rFonts w:eastAsia="仿宋" w:hint="eastAsia"/>
          <w:szCs w:val="32"/>
        </w:rPr>
        <w:t>。你公司</w:t>
      </w:r>
      <w:r>
        <w:rPr>
          <w:rFonts w:eastAsia="仿宋"/>
          <w:szCs w:val="32"/>
        </w:rPr>
        <w:t>不得擅自扩大建设规模及改变建设内</w:t>
      </w:r>
      <w:r w:rsidRPr="00F82326">
        <w:rPr>
          <w:rFonts w:eastAsia="仿宋"/>
          <w:szCs w:val="32"/>
        </w:rPr>
        <w:t>容。</w:t>
      </w:r>
    </w:p>
    <w:p w14:paraId="7C350B02" w14:textId="0D88562A" w:rsidR="00DB3324" w:rsidRDefault="00000000" w:rsidP="00D2530C">
      <w:pPr>
        <w:snapToGrid w:val="0"/>
        <w:spacing w:line="480" w:lineRule="exact"/>
        <w:ind w:firstLineChars="200" w:firstLine="640"/>
        <w:rPr>
          <w:rFonts w:eastAsia="仿宋"/>
          <w:szCs w:val="32"/>
        </w:rPr>
      </w:pPr>
      <w:r>
        <w:rPr>
          <w:rFonts w:eastAsia="仿宋" w:hint="eastAsia"/>
          <w:szCs w:val="32"/>
        </w:rPr>
        <w:t>三、在项目</w:t>
      </w:r>
      <w:r w:rsidR="00D41C50">
        <w:rPr>
          <w:rFonts w:eastAsia="仿宋" w:hint="eastAsia"/>
          <w:szCs w:val="32"/>
        </w:rPr>
        <w:t>施工期和</w:t>
      </w:r>
      <w:r>
        <w:rPr>
          <w:rFonts w:eastAsia="仿宋" w:hint="eastAsia"/>
          <w:szCs w:val="32"/>
        </w:rPr>
        <w:t>运营期管理中，你公司应认真落实《报告表》中提出的各项环保要求，严格执行环保“三同时”制度，确保各类污染物达标排放，并须着重做好以下工作：</w:t>
      </w:r>
    </w:p>
    <w:p w14:paraId="6558207B" w14:textId="77777777" w:rsidR="00D41C50" w:rsidRDefault="00D41C50" w:rsidP="00D2530C">
      <w:pPr>
        <w:snapToGrid w:val="0"/>
        <w:spacing w:line="480" w:lineRule="exact"/>
        <w:ind w:firstLineChars="200" w:firstLine="640"/>
        <w:rPr>
          <w:rFonts w:eastAsia="仿宋"/>
          <w:szCs w:val="32"/>
        </w:rPr>
      </w:pPr>
      <w:r>
        <w:rPr>
          <w:rFonts w:eastAsia="仿宋"/>
          <w:szCs w:val="32"/>
        </w:rPr>
        <w:t>1</w:t>
      </w:r>
      <w:r>
        <w:rPr>
          <w:rFonts w:eastAsia="仿宋"/>
          <w:szCs w:val="32"/>
        </w:rPr>
        <w:t>、施工单位要制定详细的施工方案和建立施工期环境管理制度，落实专人负责施工期环境保护工作。</w:t>
      </w:r>
    </w:p>
    <w:p w14:paraId="00E2F005" w14:textId="79AF7909" w:rsidR="00D41C50" w:rsidRDefault="00D41C50" w:rsidP="00D2530C">
      <w:pPr>
        <w:snapToGrid w:val="0"/>
        <w:spacing w:line="480" w:lineRule="exact"/>
        <w:ind w:firstLineChars="200" w:firstLine="640"/>
        <w:rPr>
          <w:rFonts w:eastAsia="仿宋"/>
          <w:szCs w:val="32"/>
        </w:rPr>
      </w:pPr>
      <w:r>
        <w:rPr>
          <w:rFonts w:eastAsia="仿宋"/>
          <w:szCs w:val="32"/>
        </w:rPr>
        <w:t>2</w:t>
      </w:r>
      <w:r>
        <w:rPr>
          <w:rFonts w:eastAsia="仿宋"/>
          <w:szCs w:val="32"/>
        </w:rPr>
        <w:t>、对施工期污水、扬尘、噪声、固废进行治理和控制。施工期</w:t>
      </w:r>
      <w:r>
        <w:rPr>
          <w:rFonts w:eastAsia="仿宋" w:hint="eastAsia"/>
          <w:szCs w:val="32"/>
        </w:rPr>
        <w:t>产生的生活</w:t>
      </w:r>
      <w:r>
        <w:rPr>
          <w:rFonts w:eastAsia="仿宋"/>
          <w:szCs w:val="32"/>
        </w:rPr>
        <w:t>污水经</w:t>
      </w:r>
      <w:r>
        <w:rPr>
          <w:rFonts w:eastAsia="仿宋" w:hint="eastAsia"/>
          <w:szCs w:val="32"/>
        </w:rPr>
        <w:t>粪池</w:t>
      </w:r>
      <w:r>
        <w:rPr>
          <w:rFonts w:eastAsia="仿宋"/>
          <w:szCs w:val="32"/>
        </w:rPr>
        <w:t>预处理后</w:t>
      </w:r>
      <w:r>
        <w:rPr>
          <w:rFonts w:eastAsia="仿宋" w:hint="eastAsia"/>
          <w:szCs w:val="32"/>
        </w:rPr>
        <w:t>排入市政污水管网，生产废水经隔油、</w:t>
      </w:r>
      <w:proofErr w:type="gramStart"/>
      <w:r>
        <w:rPr>
          <w:rFonts w:eastAsia="仿宋" w:hint="eastAsia"/>
          <w:szCs w:val="32"/>
        </w:rPr>
        <w:t>沉淀达</w:t>
      </w:r>
      <w:proofErr w:type="gramEnd"/>
      <w:r>
        <w:rPr>
          <w:rFonts w:eastAsia="仿宋" w:hint="eastAsia"/>
          <w:szCs w:val="32"/>
        </w:rPr>
        <w:t>《城市污水再生利用</w:t>
      </w:r>
      <w:r>
        <w:rPr>
          <w:rFonts w:eastAsia="仿宋" w:hint="eastAsia"/>
          <w:szCs w:val="32"/>
        </w:rPr>
        <w:t xml:space="preserve"> </w:t>
      </w:r>
      <w:r>
        <w:rPr>
          <w:rFonts w:eastAsia="仿宋" w:hint="eastAsia"/>
          <w:szCs w:val="32"/>
        </w:rPr>
        <w:t>城市杂用水水质》（</w:t>
      </w:r>
      <w:r>
        <w:rPr>
          <w:rFonts w:eastAsia="仿宋" w:hint="eastAsia"/>
          <w:szCs w:val="32"/>
        </w:rPr>
        <w:t>GB/T18920-2020</w:t>
      </w:r>
      <w:r>
        <w:rPr>
          <w:rFonts w:eastAsia="仿宋" w:hint="eastAsia"/>
          <w:szCs w:val="32"/>
        </w:rPr>
        <w:t>）标准后全部回用；</w:t>
      </w:r>
      <w:r>
        <w:rPr>
          <w:rFonts w:eastAsia="仿宋"/>
          <w:szCs w:val="32"/>
        </w:rPr>
        <w:t>通过采取先进施工方法、设置施工围护结构、定期洒水等有效措施，控制和减少施工扬尘</w:t>
      </w:r>
      <w:r>
        <w:rPr>
          <w:rFonts w:eastAsia="仿宋" w:hint="eastAsia"/>
          <w:szCs w:val="32"/>
        </w:rPr>
        <w:t>施工期大气污染物排放执行《施工场地扬尘排放标准》（</w:t>
      </w:r>
      <w:r>
        <w:rPr>
          <w:rFonts w:eastAsia="仿宋" w:hint="eastAsia"/>
          <w:szCs w:val="32"/>
        </w:rPr>
        <w:t>DB32/4437-2022</w:t>
      </w:r>
      <w:r>
        <w:rPr>
          <w:rFonts w:eastAsia="仿宋" w:hint="eastAsia"/>
          <w:szCs w:val="32"/>
        </w:rPr>
        <w:t>）表</w:t>
      </w:r>
      <w:r>
        <w:rPr>
          <w:rFonts w:eastAsia="仿宋" w:hint="eastAsia"/>
          <w:szCs w:val="32"/>
        </w:rPr>
        <w:t>1</w:t>
      </w:r>
      <w:r>
        <w:rPr>
          <w:rFonts w:eastAsia="仿宋" w:hint="eastAsia"/>
          <w:szCs w:val="32"/>
        </w:rPr>
        <w:t>标准；</w:t>
      </w:r>
      <w:r>
        <w:rPr>
          <w:rFonts w:eastAsia="仿宋"/>
          <w:szCs w:val="32"/>
        </w:rPr>
        <w:t>选用低噪声设备，严格控制施工时间，因特殊</w:t>
      </w:r>
      <w:r>
        <w:rPr>
          <w:rFonts w:eastAsia="仿宋" w:hint="eastAsia"/>
          <w:szCs w:val="32"/>
        </w:rPr>
        <w:t>工艺</w:t>
      </w:r>
      <w:r>
        <w:rPr>
          <w:rFonts w:eastAsia="仿宋"/>
          <w:szCs w:val="32"/>
        </w:rPr>
        <w:t>需要必须夜间施工的，必须</w:t>
      </w:r>
      <w:r>
        <w:rPr>
          <w:rFonts w:eastAsia="仿宋" w:hint="eastAsia"/>
          <w:szCs w:val="32"/>
        </w:rPr>
        <w:t>办理夜间施工许可</w:t>
      </w:r>
      <w:r>
        <w:rPr>
          <w:rFonts w:eastAsia="仿宋"/>
          <w:szCs w:val="32"/>
        </w:rPr>
        <w:t>，并公告附近居民后方可进行，施工期噪声应符合《建筑施工场界环境噪声排放标准》（</w:t>
      </w:r>
      <w:r>
        <w:rPr>
          <w:rFonts w:eastAsia="仿宋"/>
          <w:szCs w:val="32"/>
        </w:rPr>
        <w:t>GB12523-2011</w:t>
      </w:r>
      <w:r>
        <w:rPr>
          <w:rFonts w:eastAsia="仿宋"/>
          <w:szCs w:val="32"/>
        </w:rPr>
        <w:t>）标准要求（昼间</w:t>
      </w:r>
      <w:r>
        <w:rPr>
          <w:rFonts w:eastAsia="仿宋"/>
          <w:szCs w:val="32"/>
        </w:rPr>
        <w:t>≤70dB(A)</w:t>
      </w:r>
      <w:r>
        <w:rPr>
          <w:rFonts w:eastAsia="仿宋"/>
          <w:szCs w:val="32"/>
        </w:rPr>
        <w:t>、夜间</w:t>
      </w:r>
      <w:r>
        <w:rPr>
          <w:rFonts w:eastAsia="仿宋"/>
          <w:szCs w:val="32"/>
        </w:rPr>
        <w:t>≤55dB(A)</w:t>
      </w:r>
      <w:r>
        <w:rPr>
          <w:rFonts w:eastAsia="仿宋"/>
          <w:szCs w:val="32"/>
        </w:rPr>
        <w:t>）</w:t>
      </w:r>
      <w:r>
        <w:rPr>
          <w:rFonts w:eastAsia="仿宋" w:hint="eastAsia"/>
          <w:szCs w:val="32"/>
        </w:rPr>
        <w:t>；施工期产生的</w:t>
      </w:r>
      <w:r w:rsidRPr="00F82326">
        <w:rPr>
          <w:rFonts w:eastAsia="仿宋" w:hint="eastAsia"/>
          <w:szCs w:val="32"/>
        </w:rPr>
        <w:t>建筑垃圾和生活垃圾应及时清运</w:t>
      </w:r>
      <w:r>
        <w:rPr>
          <w:rFonts w:eastAsia="仿宋"/>
          <w:szCs w:val="32"/>
        </w:rPr>
        <w:t>处理。</w:t>
      </w:r>
    </w:p>
    <w:p w14:paraId="1D1EA16C" w14:textId="77777777" w:rsidR="00D41C50" w:rsidRPr="00646AAF" w:rsidRDefault="00D41C50" w:rsidP="00D2530C">
      <w:pPr>
        <w:snapToGrid w:val="0"/>
        <w:spacing w:line="480" w:lineRule="exact"/>
        <w:ind w:firstLineChars="200" w:firstLine="640"/>
        <w:rPr>
          <w:rFonts w:eastAsia="仿宋"/>
          <w:szCs w:val="32"/>
        </w:rPr>
      </w:pPr>
      <w:r>
        <w:rPr>
          <w:rFonts w:eastAsia="仿宋" w:hint="eastAsia"/>
          <w:szCs w:val="32"/>
        </w:rPr>
        <w:t>3</w:t>
      </w:r>
      <w:r>
        <w:rPr>
          <w:rFonts w:eastAsia="仿宋" w:hint="eastAsia"/>
          <w:szCs w:val="32"/>
        </w:rPr>
        <w:t>、施工期应尽可能减少破坏项目所在地地貌植被的面积，实行集中取土、集中弃土方案，做好临时占地和取土用地的生态修复工作。</w:t>
      </w:r>
    </w:p>
    <w:p w14:paraId="19F43D2C" w14:textId="157070E0" w:rsidR="00DB3324" w:rsidRDefault="00D41C50" w:rsidP="00D2530C">
      <w:pPr>
        <w:snapToGrid w:val="0"/>
        <w:spacing w:line="480" w:lineRule="exact"/>
        <w:ind w:firstLineChars="200" w:firstLine="640"/>
        <w:rPr>
          <w:rFonts w:eastAsia="仿宋"/>
          <w:szCs w:val="32"/>
        </w:rPr>
      </w:pPr>
      <w:r>
        <w:rPr>
          <w:rFonts w:eastAsia="仿宋" w:hint="eastAsia"/>
          <w:szCs w:val="32"/>
        </w:rPr>
        <w:t>4</w:t>
      </w:r>
      <w:r>
        <w:rPr>
          <w:rFonts w:eastAsia="仿宋" w:hint="eastAsia"/>
          <w:szCs w:val="32"/>
        </w:rPr>
        <w:t>、</w:t>
      </w:r>
      <w:r>
        <w:rPr>
          <w:rFonts w:eastAsia="仿宋"/>
          <w:szCs w:val="32"/>
        </w:rPr>
        <w:t>全厂应实行雨污分流、清污分流</w:t>
      </w:r>
      <w:r w:rsidR="005F1CBF">
        <w:rPr>
          <w:rFonts w:eastAsia="仿宋" w:hint="eastAsia"/>
          <w:szCs w:val="32"/>
        </w:rPr>
        <w:t>、</w:t>
      </w:r>
      <w:r w:rsidR="002315C9">
        <w:rPr>
          <w:rFonts w:eastAsia="仿宋" w:hint="eastAsia"/>
          <w:szCs w:val="32"/>
        </w:rPr>
        <w:t>分类收集、分质处理</w:t>
      </w:r>
      <w:r w:rsidR="005F1CBF">
        <w:rPr>
          <w:rFonts w:eastAsia="仿宋" w:hint="eastAsia"/>
          <w:szCs w:val="32"/>
        </w:rPr>
        <w:t>。全厂生产废水</w:t>
      </w:r>
      <w:r w:rsidR="002315C9" w:rsidRPr="00F82326">
        <w:rPr>
          <w:rFonts w:eastAsia="仿宋" w:hint="eastAsia"/>
          <w:szCs w:val="32"/>
        </w:rPr>
        <w:t>经厂区污水处理站</w:t>
      </w:r>
      <w:r w:rsidR="002A73E7" w:rsidRPr="00F82326">
        <w:rPr>
          <w:rFonts w:eastAsia="仿宋" w:hint="eastAsia"/>
          <w:szCs w:val="32"/>
        </w:rPr>
        <w:t>处理后达《电镀污染物排放标准》</w:t>
      </w:r>
      <w:r w:rsidR="002A73E7" w:rsidRPr="00F82326">
        <w:rPr>
          <w:rFonts w:eastAsia="仿宋" w:hint="eastAsia"/>
          <w:szCs w:val="32"/>
        </w:rPr>
        <w:lastRenderedPageBreak/>
        <w:t>（</w:t>
      </w:r>
      <w:r w:rsidR="002A73E7" w:rsidRPr="00F82326">
        <w:rPr>
          <w:rFonts w:eastAsia="仿宋" w:hint="eastAsia"/>
          <w:szCs w:val="32"/>
        </w:rPr>
        <w:t>GB2100-2008</w:t>
      </w:r>
      <w:r w:rsidR="002A73E7" w:rsidRPr="00F82326">
        <w:rPr>
          <w:rFonts w:eastAsia="仿宋" w:hint="eastAsia"/>
          <w:szCs w:val="32"/>
        </w:rPr>
        <w:t>）表</w:t>
      </w:r>
      <w:r w:rsidR="002A73E7" w:rsidRPr="00F82326">
        <w:rPr>
          <w:rFonts w:eastAsia="仿宋" w:hint="eastAsia"/>
          <w:szCs w:val="32"/>
        </w:rPr>
        <w:t>2</w:t>
      </w:r>
      <w:r w:rsidR="002A73E7" w:rsidRPr="00F82326">
        <w:rPr>
          <w:rFonts w:eastAsia="仿宋" w:hint="eastAsia"/>
          <w:szCs w:val="32"/>
        </w:rPr>
        <w:t>标准及污水处理厂接管</w:t>
      </w:r>
      <w:proofErr w:type="gramStart"/>
      <w:r w:rsidR="002A73E7" w:rsidRPr="00F82326">
        <w:rPr>
          <w:rFonts w:eastAsia="仿宋" w:hint="eastAsia"/>
          <w:szCs w:val="32"/>
        </w:rPr>
        <w:t>标准</w:t>
      </w:r>
      <w:r w:rsidR="005F1CBF" w:rsidRPr="00F82326">
        <w:rPr>
          <w:rFonts w:eastAsia="仿宋" w:hint="eastAsia"/>
          <w:szCs w:val="32"/>
        </w:rPr>
        <w:t>取严</w:t>
      </w:r>
      <w:r w:rsidR="002A73E7" w:rsidRPr="00F82326">
        <w:rPr>
          <w:rFonts w:eastAsia="仿宋" w:hint="eastAsia"/>
          <w:szCs w:val="32"/>
        </w:rPr>
        <w:t>后</w:t>
      </w:r>
      <w:proofErr w:type="gramEnd"/>
      <w:r w:rsidR="002A73E7" w:rsidRPr="00F82326">
        <w:rPr>
          <w:rFonts w:eastAsia="仿宋" w:hint="eastAsia"/>
          <w:szCs w:val="32"/>
        </w:rPr>
        <w:t>，</w:t>
      </w:r>
      <w:r w:rsidR="005F1CBF" w:rsidRPr="00F82326">
        <w:rPr>
          <w:rFonts w:eastAsia="仿宋" w:hint="eastAsia"/>
          <w:szCs w:val="32"/>
        </w:rPr>
        <w:t>排入泰州市九龙污水处理厂</w:t>
      </w:r>
      <w:r w:rsidR="002A73E7" w:rsidRPr="00F82326">
        <w:rPr>
          <w:rFonts w:eastAsia="仿宋" w:hint="eastAsia"/>
          <w:szCs w:val="32"/>
        </w:rPr>
        <w:t>集中</w:t>
      </w:r>
      <w:r w:rsidR="005F1CBF" w:rsidRPr="00F82326">
        <w:rPr>
          <w:rFonts w:eastAsia="仿宋" w:hint="eastAsia"/>
          <w:szCs w:val="32"/>
        </w:rPr>
        <w:t>深度</w:t>
      </w:r>
      <w:r w:rsidR="002A73E7" w:rsidRPr="00F82326">
        <w:rPr>
          <w:rFonts w:eastAsia="仿宋" w:hint="eastAsia"/>
          <w:szCs w:val="32"/>
        </w:rPr>
        <w:t>处理</w:t>
      </w:r>
      <w:r w:rsidR="005F1CBF">
        <w:rPr>
          <w:rFonts w:eastAsia="仿宋" w:hint="eastAsia"/>
          <w:szCs w:val="32"/>
        </w:rPr>
        <w:t>；生活污水经化粪池预处理达污水处理厂接管标准后</w:t>
      </w:r>
      <w:r w:rsidR="005F1CBF" w:rsidRPr="00F82326">
        <w:rPr>
          <w:rFonts w:eastAsia="仿宋" w:hint="eastAsia"/>
          <w:szCs w:val="32"/>
        </w:rPr>
        <w:t>排入泰州市九龙污水处理厂集中深度处理。</w:t>
      </w:r>
    </w:p>
    <w:p w14:paraId="46CEC593" w14:textId="143CA211" w:rsidR="00B72A5C" w:rsidRPr="001A2544" w:rsidRDefault="00D41C50" w:rsidP="00D2530C">
      <w:pPr>
        <w:snapToGrid w:val="0"/>
        <w:spacing w:line="480" w:lineRule="exact"/>
        <w:ind w:firstLineChars="200" w:firstLine="640"/>
        <w:rPr>
          <w:rFonts w:eastAsia="仿宋"/>
          <w:szCs w:val="32"/>
        </w:rPr>
      </w:pPr>
      <w:r w:rsidRPr="00F82326">
        <w:rPr>
          <w:rFonts w:eastAsia="仿宋" w:hint="eastAsia"/>
          <w:szCs w:val="32"/>
        </w:rPr>
        <w:t>5</w:t>
      </w:r>
      <w:r w:rsidRPr="00F82326">
        <w:rPr>
          <w:rFonts w:eastAsia="仿宋" w:hint="eastAsia"/>
          <w:szCs w:val="32"/>
        </w:rPr>
        <w:t>、落实《报告表》提出的各项废</w:t>
      </w:r>
      <w:r w:rsidRPr="00C5476E">
        <w:rPr>
          <w:rFonts w:eastAsia="仿宋" w:hint="eastAsia"/>
          <w:szCs w:val="32"/>
        </w:rPr>
        <w:t>气治理措施，减少无组织排放。本</w:t>
      </w:r>
      <w:r w:rsidR="002A73E7" w:rsidRPr="00F82326">
        <w:rPr>
          <w:rFonts w:eastAsia="仿宋" w:hint="eastAsia"/>
          <w:szCs w:val="32"/>
        </w:rPr>
        <w:t>项目熔化</w:t>
      </w:r>
      <w:r w:rsidR="00B72A5C" w:rsidRPr="00F82326">
        <w:rPr>
          <w:rFonts w:eastAsia="仿宋" w:hint="eastAsia"/>
          <w:szCs w:val="32"/>
        </w:rPr>
        <w:t>、</w:t>
      </w:r>
      <w:r w:rsidR="00B72A5C" w:rsidRPr="00F82326">
        <w:rPr>
          <w:rFonts w:eastAsia="仿宋"/>
          <w:szCs w:val="32"/>
        </w:rPr>
        <w:t>制芯、砂处理、</w:t>
      </w:r>
      <w:r w:rsidR="00B72A5C" w:rsidRPr="00F82326">
        <w:rPr>
          <w:rFonts w:eastAsia="仿宋" w:hint="eastAsia"/>
          <w:szCs w:val="32"/>
        </w:rPr>
        <w:t>浇</w:t>
      </w:r>
      <w:r w:rsidR="00A340CF">
        <w:rPr>
          <w:rFonts w:eastAsia="仿宋" w:hint="eastAsia"/>
          <w:szCs w:val="32"/>
        </w:rPr>
        <w:t>铸</w:t>
      </w:r>
      <w:r w:rsidR="00B72A5C" w:rsidRPr="00F82326">
        <w:rPr>
          <w:rFonts w:eastAsia="仿宋"/>
          <w:szCs w:val="32"/>
        </w:rPr>
        <w:t>、落砂</w:t>
      </w:r>
      <w:r w:rsidR="00B72A5C" w:rsidRPr="00F82326">
        <w:rPr>
          <w:rFonts w:eastAsia="仿宋" w:hint="eastAsia"/>
          <w:szCs w:val="32"/>
        </w:rPr>
        <w:t>等铸造工序</w:t>
      </w:r>
      <w:r w:rsidR="004D7BAC" w:rsidRPr="00F82326">
        <w:rPr>
          <w:rFonts w:eastAsia="仿宋" w:hint="eastAsia"/>
          <w:szCs w:val="32"/>
        </w:rPr>
        <w:t>产生的</w:t>
      </w:r>
      <w:r w:rsidR="002A73E7" w:rsidRPr="00F82326">
        <w:rPr>
          <w:rFonts w:eastAsia="仿宋" w:hint="eastAsia"/>
          <w:szCs w:val="32"/>
        </w:rPr>
        <w:t>颗粒物、二氧化硫</w:t>
      </w:r>
      <w:r w:rsidR="00B72A5C" w:rsidRPr="00F82326">
        <w:rPr>
          <w:rFonts w:eastAsia="仿宋" w:hint="eastAsia"/>
          <w:szCs w:val="32"/>
        </w:rPr>
        <w:t>、氮氧化物</w:t>
      </w:r>
      <w:r w:rsidR="002A73E7" w:rsidRPr="00F82326">
        <w:rPr>
          <w:rFonts w:eastAsia="仿宋" w:hint="eastAsia"/>
          <w:szCs w:val="32"/>
        </w:rPr>
        <w:t>有组织排放执行《铸造工业大气污染物排放标准》（</w:t>
      </w:r>
      <w:r w:rsidR="002A73E7" w:rsidRPr="00F82326">
        <w:rPr>
          <w:rFonts w:eastAsia="仿宋" w:hint="eastAsia"/>
          <w:szCs w:val="32"/>
        </w:rPr>
        <w:t>GB 39726-2020</w:t>
      </w:r>
      <w:r w:rsidR="002A73E7" w:rsidRPr="00F82326">
        <w:rPr>
          <w:rFonts w:eastAsia="仿宋" w:hint="eastAsia"/>
          <w:szCs w:val="32"/>
        </w:rPr>
        <w:t>）中表</w:t>
      </w:r>
      <w:r w:rsidR="002A73E7" w:rsidRPr="00F82326">
        <w:rPr>
          <w:rFonts w:eastAsia="仿宋" w:hint="eastAsia"/>
          <w:szCs w:val="32"/>
        </w:rPr>
        <w:t>1</w:t>
      </w:r>
      <w:r w:rsidR="002A73E7" w:rsidRPr="00F82326">
        <w:rPr>
          <w:rFonts w:eastAsia="仿宋" w:hint="eastAsia"/>
          <w:szCs w:val="32"/>
        </w:rPr>
        <w:t>标准</w:t>
      </w:r>
      <w:r w:rsidR="001A2544">
        <w:rPr>
          <w:rFonts w:eastAsia="仿宋" w:hint="eastAsia"/>
          <w:szCs w:val="32"/>
        </w:rPr>
        <w:t>，无组织颗粒物排放执行</w:t>
      </w:r>
      <w:r w:rsidR="001A2544" w:rsidRPr="001A2544">
        <w:rPr>
          <w:rFonts w:eastAsia="仿宋" w:hint="eastAsia"/>
          <w:szCs w:val="32"/>
        </w:rPr>
        <w:t>《大气污染物综合排放标准》（</w:t>
      </w:r>
      <w:r w:rsidR="001A2544" w:rsidRPr="001A2544">
        <w:rPr>
          <w:rFonts w:eastAsia="仿宋" w:hint="eastAsia"/>
          <w:szCs w:val="32"/>
        </w:rPr>
        <w:t>DB32/4041-2021</w:t>
      </w:r>
      <w:r w:rsidR="001A2544" w:rsidRPr="001A2544">
        <w:rPr>
          <w:rFonts w:eastAsia="仿宋" w:hint="eastAsia"/>
          <w:szCs w:val="32"/>
        </w:rPr>
        <w:t>）中相应标准；</w:t>
      </w:r>
      <w:r w:rsidR="00B72A5C" w:rsidRPr="00F82326">
        <w:rPr>
          <w:rFonts w:eastAsia="仿宋" w:hint="eastAsia"/>
          <w:szCs w:val="32"/>
        </w:rPr>
        <w:t>热处理工序产生的</w:t>
      </w:r>
      <w:r w:rsidR="00B72A5C" w:rsidRPr="00C5476E">
        <w:rPr>
          <w:rFonts w:eastAsia="仿宋" w:hint="eastAsia"/>
          <w:szCs w:val="32"/>
        </w:rPr>
        <w:t>废气排放执行《工业炉窑大气污染物排放标准》（</w:t>
      </w:r>
      <w:r w:rsidR="00B72A5C" w:rsidRPr="00C5476E">
        <w:rPr>
          <w:rFonts w:eastAsia="仿宋" w:hint="eastAsia"/>
          <w:szCs w:val="32"/>
        </w:rPr>
        <w:t>DB32/3728-2020</w:t>
      </w:r>
      <w:r w:rsidR="00B72A5C" w:rsidRPr="00C5476E">
        <w:rPr>
          <w:rFonts w:eastAsia="仿宋" w:hint="eastAsia"/>
          <w:szCs w:val="32"/>
        </w:rPr>
        <w:t>）表</w:t>
      </w:r>
      <w:r w:rsidR="00B72A5C" w:rsidRPr="00C5476E">
        <w:rPr>
          <w:rFonts w:eastAsia="仿宋" w:hint="eastAsia"/>
          <w:szCs w:val="32"/>
        </w:rPr>
        <w:t>1</w:t>
      </w:r>
      <w:r w:rsidR="00B72A5C" w:rsidRPr="00C5476E">
        <w:rPr>
          <w:rFonts w:eastAsia="仿宋" w:hint="eastAsia"/>
          <w:szCs w:val="32"/>
        </w:rPr>
        <w:t>、表</w:t>
      </w:r>
      <w:r w:rsidR="00B72A5C" w:rsidRPr="00C5476E">
        <w:rPr>
          <w:rFonts w:eastAsia="仿宋" w:hint="eastAsia"/>
          <w:szCs w:val="32"/>
        </w:rPr>
        <w:t>3</w:t>
      </w:r>
      <w:r w:rsidR="00B72A5C" w:rsidRPr="00C5476E">
        <w:rPr>
          <w:rFonts w:eastAsia="仿宋" w:hint="eastAsia"/>
          <w:szCs w:val="32"/>
        </w:rPr>
        <w:t>标准</w:t>
      </w:r>
      <w:r w:rsidR="00B72A5C">
        <w:rPr>
          <w:rFonts w:eastAsia="仿宋" w:hint="eastAsia"/>
          <w:szCs w:val="32"/>
        </w:rPr>
        <w:t>；</w:t>
      </w:r>
      <w:r w:rsidR="00B72A5C" w:rsidRPr="00D41C50">
        <w:rPr>
          <w:rFonts w:eastAsia="仿宋" w:hint="eastAsia"/>
          <w:szCs w:val="32"/>
        </w:rPr>
        <w:t>天然气锅炉燃烧废气排放执行《锅炉大气污染物排放标准》（</w:t>
      </w:r>
      <w:r w:rsidR="00B72A5C" w:rsidRPr="00D41C50">
        <w:rPr>
          <w:rFonts w:eastAsia="仿宋" w:hint="eastAsia"/>
          <w:szCs w:val="32"/>
        </w:rPr>
        <w:t>DB32/4385-2022</w:t>
      </w:r>
      <w:r w:rsidR="00B72A5C" w:rsidRPr="00D41C50">
        <w:rPr>
          <w:rFonts w:eastAsia="仿宋" w:hint="eastAsia"/>
          <w:szCs w:val="32"/>
        </w:rPr>
        <w:t>）中表</w:t>
      </w:r>
      <w:r w:rsidR="00B72A5C" w:rsidRPr="00D41C50">
        <w:rPr>
          <w:rFonts w:eastAsia="仿宋" w:hint="eastAsia"/>
          <w:szCs w:val="32"/>
        </w:rPr>
        <w:t>1</w:t>
      </w:r>
      <w:r w:rsidR="00B72A5C" w:rsidRPr="00D41C50">
        <w:rPr>
          <w:rFonts w:eastAsia="仿宋" w:hint="eastAsia"/>
          <w:szCs w:val="32"/>
        </w:rPr>
        <w:t>标准；</w:t>
      </w:r>
      <w:r w:rsidR="00B72A5C">
        <w:rPr>
          <w:rFonts w:eastAsia="仿宋" w:hint="eastAsia"/>
          <w:szCs w:val="32"/>
        </w:rPr>
        <w:t>抛丸、精整、喷砂</w:t>
      </w:r>
      <w:r w:rsidR="00F82326">
        <w:rPr>
          <w:rFonts w:eastAsia="仿宋" w:hint="eastAsia"/>
          <w:szCs w:val="32"/>
        </w:rPr>
        <w:t>产生的颗粒物排放执行</w:t>
      </w:r>
      <w:r w:rsidR="00F82326" w:rsidRPr="001A2544">
        <w:rPr>
          <w:rFonts w:eastAsia="仿宋" w:hint="eastAsia"/>
          <w:szCs w:val="32"/>
        </w:rPr>
        <w:t>《大气污染物综合排放标准》（</w:t>
      </w:r>
      <w:r w:rsidR="00F82326" w:rsidRPr="001A2544">
        <w:rPr>
          <w:rFonts w:eastAsia="仿宋" w:hint="eastAsia"/>
          <w:szCs w:val="32"/>
        </w:rPr>
        <w:t>DB32/4041-2021</w:t>
      </w:r>
      <w:r w:rsidR="00F82326" w:rsidRPr="001A2544">
        <w:rPr>
          <w:rFonts w:eastAsia="仿宋" w:hint="eastAsia"/>
          <w:szCs w:val="32"/>
        </w:rPr>
        <w:t>）中相应标准</w:t>
      </w:r>
      <w:r w:rsidR="00A340CF">
        <w:rPr>
          <w:rFonts w:eastAsia="仿宋" w:hint="eastAsia"/>
          <w:szCs w:val="32"/>
        </w:rPr>
        <w:t>；</w:t>
      </w:r>
      <w:r w:rsidR="00A340CF" w:rsidRPr="00F82326">
        <w:rPr>
          <w:rFonts w:eastAsia="仿宋"/>
          <w:szCs w:val="32"/>
        </w:rPr>
        <w:t>制芯、砂处理、</w:t>
      </w:r>
      <w:r w:rsidR="00A340CF" w:rsidRPr="00F82326">
        <w:rPr>
          <w:rFonts w:eastAsia="仿宋" w:hint="eastAsia"/>
          <w:szCs w:val="32"/>
        </w:rPr>
        <w:t>浇</w:t>
      </w:r>
      <w:r w:rsidR="00A340CF">
        <w:rPr>
          <w:rFonts w:eastAsia="仿宋" w:hint="eastAsia"/>
          <w:szCs w:val="32"/>
        </w:rPr>
        <w:t>铸工序产生的非甲烷总烃排放执行</w:t>
      </w:r>
      <w:r w:rsidR="00A340CF" w:rsidRPr="001A2544">
        <w:rPr>
          <w:rFonts w:eastAsia="仿宋" w:hint="eastAsia"/>
          <w:szCs w:val="32"/>
        </w:rPr>
        <w:t>《大气污染物综合排放标准》（</w:t>
      </w:r>
      <w:r w:rsidR="00A340CF" w:rsidRPr="001A2544">
        <w:rPr>
          <w:rFonts w:eastAsia="仿宋" w:hint="eastAsia"/>
          <w:szCs w:val="32"/>
        </w:rPr>
        <w:t>DB32/4041-2021</w:t>
      </w:r>
      <w:r w:rsidR="00A340CF" w:rsidRPr="001A2544">
        <w:rPr>
          <w:rFonts w:eastAsia="仿宋" w:hint="eastAsia"/>
          <w:szCs w:val="32"/>
        </w:rPr>
        <w:t>）中相应标准</w:t>
      </w:r>
      <w:r w:rsidR="00A340CF">
        <w:rPr>
          <w:rFonts w:eastAsia="仿宋" w:hint="eastAsia"/>
          <w:szCs w:val="32"/>
        </w:rPr>
        <w:t>限制要求。</w:t>
      </w:r>
    </w:p>
    <w:p w14:paraId="031B2407" w14:textId="5DF567D8" w:rsidR="00DB3324" w:rsidRDefault="00D41C50" w:rsidP="00D2530C">
      <w:pPr>
        <w:snapToGrid w:val="0"/>
        <w:spacing w:line="480" w:lineRule="exact"/>
        <w:ind w:firstLineChars="200" w:firstLine="640"/>
        <w:rPr>
          <w:rFonts w:eastAsia="仿宋"/>
          <w:szCs w:val="32"/>
        </w:rPr>
      </w:pPr>
      <w:r>
        <w:rPr>
          <w:rFonts w:eastAsia="仿宋" w:hint="eastAsia"/>
          <w:szCs w:val="32"/>
        </w:rPr>
        <w:t>6</w:t>
      </w:r>
      <w:r>
        <w:rPr>
          <w:rFonts w:eastAsia="仿宋" w:hint="eastAsia"/>
          <w:szCs w:val="32"/>
        </w:rPr>
        <w:t>、</w:t>
      </w:r>
      <w:r>
        <w:rPr>
          <w:rFonts w:eastAsia="仿宋"/>
          <w:szCs w:val="32"/>
        </w:rPr>
        <w:t>项目应使用低噪声机械设备，合理布置噪声源的位置，并对所有噪声</w:t>
      </w:r>
      <w:proofErr w:type="gramStart"/>
      <w:r>
        <w:rPr>
          <w:rFonts w:eastAsia="仿宋"/>
          <w:szCs w:val="32"/>
        </w:rPr>
        <w:t>源采取</w:t>
      </w:r>
      <w:proofErr w:type="gramEnd"/>
      <w:r>
        <w:rPr>
          <w:rFonts w:eastAsia="仿宋"/>
          <w:szCs w:val="32"/>
        </w:rPr>
        <w:t>有效的隔声降噪措施。厂界噪声</w:t>
      </w:r>
      <w:r>
        <w:rPr>
          <w:rFonts w:eastAsia="仿宋" w:hint="eastAsia"/>
          <w:szCs w:val="32"/>
        </w:rPr>
        <w:t>排放</w:t>
      </w:r>
      <w:r>
        <w:rPr>
          <w:rFonts w:eastAsia="仿宋"/>
          <w:szCs w:val="32"/>
        </w:rPr>
        <w:t>执行《工业企业厂界环境噪声排放标准》（</w:t>
      </w:r>
      <w:r>
        <w:rPr>
          <w:rFonts w:eastAsia="仿宋"/>
          <w:szCs w:val="32"/>
        </w:rPr>
        <w:t>GB12348-2008</w:t>
      </w:r>
      <w:r>
        <w:rPr>
          <w:rFonts w:eastAsia="仿宋"/>
          <w:szCs w:val="32"/>
        </w:rPr>
        <w:t>）</w:t>
      </w:r>
      <w:r>
        <w:rPr>
          <w:rFonts w:eastAsia="仿宋" w:hint="eastAsia"/>
          <w:szCs w:val="32"/>
        </w:rPr>
        <w:t>3</w:t>
      </w:r>
      <w:r>
        <w:rPr>
          <w:rFonts w:eastAsia="仿宋"/>
          <w:szCs w:val="32"/>
        </w:rPr>
        <w:t>类标准（昼间</w:t>
      </w:r>
      <w:r>
        <w:rPr>
          <w:rFonts w:eastAsia="仿宋"/>
          <w:szCs w:val="32"/>
        </w:rPr>
        <w:t>≤6</w:t>
      </w:r>
      <w:r>
        <w:rPr>
          <w:rFonts w:eastAsia="仿宋" w:hint="eastAsia"/>
          <w:szCs w:val="32"/>
        </w:rPr>
        <w:t>5</w:t>
      </w:r>
      <w:r>
        <w:rPr>
          <w:rFonts w:eastAsia="仿宋"/>
          <w:szCs w:val="32"/>
        </w:rPr>
        <w:t>dB(A)</w:t>
      </w:r>
      <w:r>
        <w:rPr>
          <w:rFonts w:eastAsia="仿宋"/>
          <w:szCs w:val="32"/>
        </w:rPr>
        <w:t>、夜间</w:t>
      </w:r>
      <w:r>
        <w:rPr>
          <w:rFonts w:eastAsia="仿宋"/>
          <w:szCs w:val="32"/>
        </w:rPr>
        <w:t>≤5</w:t>
      </w:r>
      <w:r>
        <w:rPr>
          <w:rFonts w:eastAsia="仿宋" w:hint="eastAsia"/>
          <w:szCs w:val="32"/>
        </w:rPr>
        <w:t>5</w:t>
      </w:r>
      <w:r>
        <w:rPr>
          <w:rFonts w:eastAsia="仿宋"/>
          <w:szCs w:val="32"/>
        </w:rPr>
        <w:t>dB(A)</w:t>
      </w:r>
      <w:r>
        <w:rPr>
          <w:rFonts w:eastAsia="仿宋"/>
          <w:szCs w:val="32"/>
        </w:rPr>
        <w:t>）</w:t>
      </w:r>
      <w:r>
        <w:rPr>
          <w:rFonts w:eastAsia="仿宋" w:hint="eastAsia"/>
          <w:szCs w:val="32"/>
        </w:rPr>
        <w:t>。</w:t>
      </w:r>
    </w:p>
    <w:p w14:paraId="4341C316" w14:textId="7F6EBE43" w:rsidR="00DB3324" w:rsidRDefault="00D41C50" w:rsidP="00D2530C">
      <w:pPr>
        <w:snapToGrid w:val="0"/>
        <w:spacing w:line="480" w:lineRule="exact"/>
        <w:ind w:firstLineChars="200" w:firstLine="640"/>
        <w:rPr>
          <w:rFonts w:eastAsia="仿宋"/>
          <w:szCs w:val="32"/>
        </w:rPr>
      </w:pPr>
      <w:r>
        <w:rPr>
          <w:rFonts w:eastAsia="仿宋" w:hint="eastAsia"/>
          <w:szCs w:val="32"/>
        </w:rPr>
        <w:t>7</w:t>
      </w:r>
      <w:r>
        <w:rPr>
          <w:rFonts w:eastAsia="仿宋" w:hint="eastAsia"/>
          <w:szCs w:val="32"/>
        </w:rPr>
        <w:t>、</w:t>
      </w:r>
      <w:bookmarkStart w:id="0" w:name="_Hlk89953971"/>
      <w:r w:rsidR="002A282C">
        <w:rPr>
          <w:rFonts w:eastAsia="仿宋" w:hint="eastAsia"/>
          <w:szCs w:val="32"/>
        </w:rPr>
        <w:t>按“资源化、减量化、无害化”原则和环境管理要求，落实各</w:t>
      </w:r>
      <w:proofErr w:type="gramStart"/>
      <w:r w:rsidR="002A282C">
        <w:rPr>
          <w:rFonts w:eastAsia="仿宋" w:hint="eastAsia"/>
          <w:szCs w:val="32"/>
        </w:rPr>
        <w:t>类固废</w:t>
      </w:r>
      <w:proofErr w:type="gramEnd"/>
      <w:r w:rsidR="002A282C">
        <w:rPr>
          <w:rFonts w:eastAsia="仿宋" w:hint="eastAsia"/>
          <w:szCs w:val="32"/>
        </w:rPr>
        <w:t>的收集、处置和综合利用措施，须委托具备处置资质的单位安全处置并纳入江苏省固体废物管理信息系统管理，实现固体废物全部综合利用或安全处置。一般固体废物暂存场所应符合《一般工业固体废物贮存和填埋污染控制标准》（</w:t>
      </w:r>
      <w:r w:rsidR="002A282C">
        <w:rPr>
          <w:rFonts w:eastAsia="仿宋" w:hint="eastAsia"/>
          <w:szCs w:val="32"/>
        </w:rPr>
        <w:t>GB18599-2020</w:t>
      </w:r>
      <w:r w:rsidR="002A282C">
        <w:rPr>
          <w:rFonts w:eastAsia="仿宋" w:hint="eastAsia"/>
          <w:szCs w:val="32"/>
        </w:rPr>
        <w:t>）要求。</w:t>
      </w:r>
      <w:proofErr w:type="gramStart"/>
      <w:r w:rsidR="002A282C">
        <w:rPr>
          <w:rFonts w:eastAsia="仿宋" w:hint="eastAsia"/>
          <w:szCs w:val="32"/>
        </w:rPr>
        <w:t>危废转移须</w:t>
      </w:r>
      <w:proofErr w:type="gramEnd"/>
      <w:r w:rsidR="002A282C">
        <w:rPr>
          <w:rFonts w:eastAsia="仿宋" w:hint="eastAsia"/>
          <w:szCs w:val="32"/>
        </w:rPr>
        <w:t>按规定办理相关审批手续，经批准同意</w:t>
      </w:r>
      <w:r w:rsidR="002A282C">
        <w:rPr>
          <w:rFonts w:eastAsia="仿宋" w:hint="eastAsia"/>
          <w:szCs w:val="32"/>
        </w:rPr>
        <w:lastRenderedPageBreak/>
        <w:t>后方可实施转移。</w:t>
      </w:r>
      <w:proofErr w:type="gramStart"/>
      <w:r w:rsidR="002A282C">
        <w:rPr>
          <w:rFonts w:eastAsia="仿宋" w:hint="eastAsia"/>
          <w:szCs w:val="32"/>
        </w:rPr>
        <w:t>危废贮存</w:t>
      </w:r>
      <w:proofErr w:type="gramEnd"/>
      <w:r w:rsidR="002A282C">
        <w:rPr>
          <w:rFonts w:eastAsia="仿宋" w:hint="eastAsia"/>
          <w:szCs w:val="32"/>
        </w:rPr>
        <w:t>设施应严格按照《危险废物贮存污染控制标准》（</w:t>
      </w:r>
      <w:r w:rsidR="002A282C">
        <w:rPr>
          <w:rFonts w:eastAsia="仿宋" w:hint="eastAsia"/>
          <w:szCs w:val="32"/>
        </w:rPr>
        <w:t>GB18597-2023</w:t>
      </w:r>
      <w:r w:rsidR="002A282C">
        <w:rPr>
          <w:rFonts w:eastAsia="仿宋" w:hint="eastAsia"/>
          <w:szCs w:val="32"/>
        </w:rPr>
        <w:t>）、</w:t>
      </w:r>
      <w:r w:rsidR="002A282C">
        <w:rPr>
          <w:rFonts w:hint="eastAsia"/>
        </w:rPr>
        <w:t>《江苏省固体废物全过程环境监管工作意见》</w:t>
      </w:r>
      <w:r w:rsidR="002A282C">
        <w:rPr>
          <w:rFonts w:eastAsia="仿宋" w:hint="eastAsia"/>
          <w:szCs w:val="32"/>
        </w:rPr>
        <w:t>（</w:t>
      </w:r>
      <w:proofErr w:type="gramStart"/>
      <w:r w:rsidR="002A282C">
        <w:rPr>
          <w:rFonts w:hint="eastAsia"/>
        </w:rPr>
        <w:t>苏环办</w:t>
      </w:r>
      <w:proofErr w:type="gramEnd"/>
      <w:r w:rsidR="002A282C">
        <w:rPr>
          <w:rFonts w:hint="eastAsia"/>
        </w:rPr>
        <w:t>〔</w:t>
      </w:r>
      <w:bookmarkStart w:id="1" w:name="bhsj"/>
      <w:r w:rsidR="002A282C">
        <w:t>2024</w:t>
      </w:r>
      <w:bookmarkEnd w:id="1"/>
      <w:r w:rsidR="002A282C">
        <w:rPr>
          <w:rFonts w:hint="eastAsia"/>
        </w:rPr>
        <w:t>〕</w:t>
      </w:r>
      <w:bookmarkStart w:id="2" w:name="xh"/>
      <w:r w:rsidR="002A282C">
        <w:t>16</w:t>
      </w:r>
      <w:bookmarkEnd w:id="2"/>
      <w:r w:rsidR="002A282C">
        <w:rPr>
          <w:rFonts w:hint="eastAsia"/>
        </w:rPr>
        <w:t>号</w:t>
      </w:r>
      <w:r w:rsidR="002A282C">
        <w:rPr>
          <w:rFonts w:eastAsia="仿宋" w:hint="eastAsia"/>
          <w:szCs w:val="32"/>
        </w:rPr>
        <w:t>）、《省政府办公厅关于印发危险废物贮存设施清理整治工作方案的通知》（苏政传发〔</w:t>
      </w:r>
      <w:r w:rsidR="002A282C">
        <w:rPr>
          <w:rFonts w:eastAsia="仿宋" w:hint="eastAsia"/>
          <w:szCs w:val="32"/>
        </w:rPr>
        <w:t>2021</w:t>
      </w:r>
      <w:r w:rsidR="002A282C">
        <w:rPr>
          <w:rFonts w:eastAsia="仿宋" w:hint="eastAsia"/>
          <w:szCs w:val="32"/>
        </w:rPr>
        <w:t>〕</w:t>
      </w:r>
      <w:r w:rsidR="002A282C">
        <w:rPr>
          <w:rFonts w:eastAsia="仿宋" w:hint="eastAsia"/>
          <w:szCs w:val="32"/>
        </w:rPr>
        <w:t>215</w:t>
      </w:r>
      <w:r w:rsidR="002A282C">
        <w:rPr>
          <w:rFonts w:eastAsia="仿宋" w:hint="eastAsia"/>
          <w:szCs w:val="32"/>
        </w:rPr>
        <w:t>号）等文件要求建设，同时须按规定办理规划、安全、住建、消防等相关手续，消除风险隐患</w:t>
      </w:r>
      <w:r>
        <w:rPr>
          <w:rFonts w:eastAsia="仿宋" w:hint="eastAsia"/>
          <w:szCs w:val="32"/>
        </w:rPr>
        <w:t>。</w:t>
      </w:r>
      <w:bookmarkEnd w:id="0"/>
    </w:p>
    <w:p w14:paraId="4CE5F2B8" w14:textId="52004486" w:rsidR="00DB3324" w:rsidRPr="001A2544" w:rsidRDefault="00D41C50" w:rsidP="00D2530C">
      <w:pPr>
        <w:snapToGrid w:val="0"/>
        <w:spacing w:line="480" w:lineRule="exact"/>
        <w:ind w:firstLineChars="200" w:firstLine="640"/>
      </w:pPr>
      <w:r>
        <w:rPr>
          <w:rFonts w:eastAsia="仿宋" w:hint="eastAsia"/>
          <w:szCs w:val="32"/>
        </w:rPr>
        <w:t>8</w:t>
      </w:r>
      <w:r>
        <w:rPr>
          <w:rFonts w:eastAsia="仿宋" w:hint="eastAsia"/>
          <w:szCs w:val="32"/>
        </w:rPr>
        <w:t>、按照《江苏省排污口设置及规范化整治管理办法》（</w:t>
      </w:r>
      <w:proofErr w:type="gramStart"/>
      <w:r>
        <w:rPr>
          <w:rFonts w:eastAsia="仿宋" w:hint="eastAsia"/>
          <w:szCs w:val="32"/>
        </w:rPr>
        <w:t>苏环控</w:t>
      </w:r>
      <w:proofErr w:type="gramEnd"/>
      <w:r>
        <w:rPr>
          <w:rFonts w:eastAsia="仿宋" w:hint="eastAsia"/>
          <w:szCs w:val="32"/>
        </w:rPr>
        <w:t>〔</w:t>
      </w:r>
      <w:r>
        <w:rPr>
          <w:rFonts w:eastAsia="仿宋" w:hint="eastAsia"/>
          <w:szCs w:val="32"/>
        </w:rPr>
        <w:t>1997</w:t>
      </w:r>
      <w:r>
        <w:rPr>
          <w:rFonts w:eastAsia="仿宋" w:hint="eastAsia"/>
          <w:szCs w:val="32"/>
        </w:rPr>
        <w:t>〕</w:t>
      </w:r>
      <w:r>
        <w:rPr>
          <w:rFonts w:eastAsia="仿宋" w:hint="eastAsia"/>
          <w:szCs w:val="32"/>
        </w:rPr>
        <w:t>12</w:t>
      </w:r>
      <w:r w:rsidRPr="001A2544">
        <w:rPr>
          <w:rFonts w:hint="eastAsia"/>
        </w:rPr>
        <w:t>2</w:t>
      </w:r>
      <w:r w:rsidRPr="001A2544">
        <w:rPr>
          <w:rFonts w:hint="eastAsia"/>
        </w:rPr>
        <w:t>号）等要求，规范化设置排污口及相应标识牌。</w:t>
      </w:r>
      <w:r w:rsidR="002A73E7" w:rsidRPr="001A2544">
        <w:rPr>
          <w:rFonts w:hint="eastAsia"/>
        </w:rPr>
        <w:t>本项目新增</w:t>
      </w:r>
      <w:r w:rsidR="002A73E7" w:rsidRPr="001A2544">
        <w:t>5</w:t>
      </w:r>
      <w:r w:rsidR="002A73E7" w:rsidRPr="001A2544">
        <w:rPr>
          <w:rFonts w:hint="eastAsia"/>
        </w:rPr>
        <w:t>个</w:t>
      </w:r>
      <w:r w:rsidR="002A73E7" w:rsidRPr="001A2544">
        <w:rPr>
          <w:rFonts w:hint="eastAsia"/>
        </w:rPr>
        <w:t>15</w:t>
      </w:r>
      <w:r w:rsidR="002A73E7" w:rsidRPr="001A2544">
        <w:rPr>
          <w:rFonts w:hint="eastAsia"/>
        </w:rPr>
        <w:t>米高废气排放口，本项目建成后全厂共设置</w:t>
      </w:r>
      <w:r w:rsidR="002A73E7" w:rsidRPr="001A2544">
        <w:rPr>
          <w:rFonts w:hint="eastAsia"/>
        </w:rPr>
        <w:t>1</w:t>
      </w:r>
      <w:r w:rsidR="002A73E7" w:rsidRPr="001A2544">
        <w:t>8</w:t>
      </w:r>
      <w:r w:rsidR="002A73E7" w:rsidRPr="001A2544">
        <w:rPr>
          <w:rFonts w:hint="eastAsia"/>
        </w:rPr>
        <w:t>个</w:t>
      </w:r>
      <w:r w:rsidR="002A73E7" w:rsidRPr="001A2544">
        <w:rPr>
          <w:rFonts w:hint="eastAsia"/>
        </w:rPr>
        <w:t>15</w:t>
      </w:r>
      <w:r w:rsidR="002A73E7" w:rsidRPr="001A2544">
        <w:rPr>
          <w:rFonts w:hint="eastAsia"/>
        </w:rPr>
        <w:t>米高废气排放口、</w:t>
      </w:r>
      <w:r w:rsidR="00F82326" w:rsidRPr="001A2544">
        <w:rPr>
          <w:rFonts w:hint="eastAsia"/>
        </w:rPr>
        <w:t>1</w:t>
      </w:r>
      <w:r w:rsidR="00F82326" w:rsidRPr="001A2544">
        <w:rPr>
          <w:rFonts w:hint="eastAsia"/>
        </w:rPr>
        <w:t>个生产废水接管口、</w:t>
      </w:r>
      <w:r w:rsidR="00F82326" w:rsidRPr="001A2544">
        <w:rPr>
          <w:rFonts w:hint="eastAsia"/>
        </w:rPr>
        <w:t>1</w:t>
      </w:r>
      <w:r w:rsidR="00F82326" w:rsidRPr="001A2544">
        <w:rPr>
          <w:rFonts w:hint="eastAsia"/>
        </w:rPr>
        <w:t>个生活污水接管口</w:t>
      </w:r>
      <w:r w:rsidR="002A73E7" w:rsidRPr="001A2544">
        <w:rPr>
          <w:rFonts w:hint="eastAsia"/>
        </w:rPr>
        <w:t>。</w:t>
      </w:r>
    </w:p>
    <w:p w14:paraId="647553A0" w14:textId="78757B14" w:rsidR="002A282C" w:rsidRDefault="00D41C50" w:rsidP="00D2530C">
      <w:pPr>
        <w:snapToGrid w:val="0"/>
        <w:spacing w:line="480" w:lineRule="exact"/>
        <w:ind w:firstLineChars="200" w:firstLine="640"/>
        <w:rPr>
          <w:rFonts w:eastAsia="仿宋"/>
          <w:szCs w:val="32"/>
        </w:rPr>
      </w:pPr>
      <w:r>
        <w:rPr>
          <w:rFonts w:eastAsia="仿宋" w:hint="eastAsia"/>
          <w:szCs w:val="32"/>
        </w:rPr>
        <w:t>9</w:t>
      </w:r>
      <w:r>
        <w:rPr>
          <w:rFonts w:eastAsia="仿宋" w:hint="eastAsia"/>
          <w:szCs w:val="32"/>
        </w:rPr>
        <w:t>、</w:t>
      </w:r>
      <w:r w:rsidR="002A282C">
        <w:rPr>
          <w:rFonts w:eastAsia="仿宋"/>
          <w:szCs w:val="32"/>
        </w:rPr>
        <w:t>按照《报告表》要求，认真落实各项环境风险防范和事故减缓措施。加强环境风险防范与应急体系建设，定期组织开展环境风险应急培训及演练，落实组织体系、管理制度、设施物资、信息系统和区域联控（联动）机制等方面措施，提升环境风险预警、监控和处置能力。设置专门的环境管理机构，建立完善的环境管理体系，强化监测和管理工作，制定设备工程检修和维修制度，建设非正常工况、事故状况缓冲处理设施，杜绝发生污染事故</w:t>
      </w:r>
      <w:r w:rsidR="002A282C">
        <w:rPr>
          <w:rFonts w:eastAsia="仿宋" w:hint="eastAsia"/>
          <w:szCs w:val="32"/>
        </w:rPr>
        <w:t>。</w:t>
      </w:r>
    </w:p>
    <w:p w14:paraId="041612CC" w14:textId="28057A06" w:rsidR="002A282C" w:rsidRDefault="00D41C50" w:rsidP="00D2530C">
      <w:pPr>
        <w:snapToGrid w:val="0"/>
        <w:spacing w:line="480" w:lineRule="exact"/>
        <w:ind w:firstLineChars="200" w:firstLine="640"/>
        <w:rPr>
          <w:rFonts w:eastAsia="仿宋"/>
          <w:szCs w:val="32"/>
        </w:rPr>
      </w:pPr>
      <w:r>
        <w:rPr>
          <w:rFonts w:eastAsia="仿宋" w:hint="eastAsia"/>
          <w:szCs w:val="32"/>
        </w:rPr>
        <w:t>10</w:t>
      </w:r>
      <w:r w:rsidR="002A282C">
        <w:rPr>
          <w:rFonts w:eastAsia="仿宋" w:hint="eastAsia"/>
          <w:szCs w:val="32"/>
        </w:rPr>
        <w:t>、按照江苏省生态环境厅、江苏省应急管理厅《关于做好生态环境和应急管理部门联动工作的意见》（</w:t>
      </w:r>
      <w:proofErr w:type="gramStart"/>
      <w:r w:rsidR="002A282C">
        <w:rPr>
          <w:rFonts w:eastAsia="仿宋" w:hint="eastAsia"/>
          <w:szCs w:val="32"/>
        </w:rPr>
        <w:t>苏环办</w:t>
      </w:r>
      <w:proofErr w:type="gramEnd"/>
      <w:r w:rsidR="002A282C">
        <w:rPr>
          <w:rFonts w:eastAsia="仿宋" w:hint="eastAsia"/>
          <w:szCs w:val="32"/>
        </w:rPr>
        <w:t>〔</w:t>
      </w:r>
      <w:r w:rsidR="002A282C">
        <w:rPr>
          <w:rFonts w:eastAsia="仿宋"/>
          <w:szCs w:val="32"/>
        </w:rPr>
        <w:t>2020</w:t>
      </w:r>
      <w:r w:rsidR="002A282C">
        <w:rPr>
          <w:rFonts w:eastAsia="仿宋" w:hint="eastAsia"/>
          <w:szCs w:val="32"/>
        </w:rPr>
        <w:t>〕</w:t>
      </w:r>
      <w:r w:rsidR="002A282C">
        <w:rPr>
          <w:rFonts w:eastAsia="仿宋"/>
          <w:szCs w:val="32"/>
        </w:rPr>
        <w:t>101</w:t>
      </w:r>
      <w:r w:rsidR="002A282C">
        <w:rPr>
          <w:rFonts w:eastAsia="仿宋" w:hint="eastAsia"/>
          <w:szCs w:val="32"/>
        </w:rPr>
        <w:t>号）相关要求，开展各类环境治理设施安全风险辨识，纳入安全评价范围，并按照相关规定履行手续，健全内部污染防治设施稳定运行和管理责任制度，严格依据标准规范建设环境治理设施，确保环境治理设施安全、稳定、有效运行。</w:t>
      </w:r>
    </w:p>
    <w:p w14:paraId="5DDBBE46" w14:textId="4D10AC10" w:rsidR="002A282C" w:rsidRDefault="00D41C50" w:rsidP="00D2530C">
      <w:pPr>
        <w:snapToGrid w:val="0"/>
        <w:spacing w:line="480" w:lineRule="exact"/>
        <w:ind w:firstLineChars="200" w:firstLine="640"/>
        <w:rPr>
          <w:rFonts w:eastAsia="仿宋"/>
          <w:szCs w:val="32"/>
        </w:rPr>
      </w:pPr>
      <w:r>
        <w:rPr>
          <w:rFonts w:eastAsia="仿宋" w:hint="eastAsia"/>
          <w:szCs w:val="32"/>
        </w:rPr>
        <w:t>11</w:t>
      </w:r>
      <w:r w:rsidR="002A282C">
        <w:rPr>
          <w:rFonts w:eastAsia="仿宋" w:hint="eastAsia"/>
          <w:szCs w:val="32"/>
        </w:rPr>
        <w:t>、本项目在发生实际排污行为之前，你公司应当按照《排</w:t>
      </w:r>
      <w:r w:rsidR="002A282C">
        <w:rPr>
          <w:rFonts w:eastAsia="仿宋" w:hint="eastAsia"/>
          <w:szCs w:val="32"/>
        </w:rPr>
        <w:lastRenderedPageBreak/>
        <w:t>污许可管理条例》（国务院令</w:t>
      </w:r>
      <w:r w:rsidR="002A282C">
        <w:rPr>
          <w:rFonts w:eastAsia="仿宋" w:hint="eastAsia"/>
          <w:szCs w:val="32"/>
        </w:rPr>
        <w:t>-</w:t>
      </w:r>
      <w:r w:rsidR="002A282C">
        <w:rPr>
          <w:rFonts w:eastAsia="仿宋" w:hint="eastAsia"/>
          <w:szCs w:val="32"/>
        </w:rPr>
        <w:t>第</w:t>
      </w:r>
      <w:r w:rsidR="002A282C">
        <w:rPr>
          <w:rFonts w:eastAsia="仿宋" w:hint="eastAsia"/>
          <w:szCs w:val="32"/>
        </w:rPr>
        <w:t>736</w:t>
      </w:r>
      <w:r w:rsidR="002A282C">
        <w:rPr>
          <w:rFonts w:eastAsia="仿宋" w:hint="eastAsia"/>
          <w:szCs w:val="32"/>
        </w:rPr>
        <w:t>号）及《排污许可申请与核发技术规范》等文件要求申请排污许可证，不得无证排污或不按证排污。</w:t>
      </w:r>
    </w:p>
    <w:p w14:paraId="521F7D0A" w14:textId="477ECC3F" w:rsidR="002A282C" w:rsidRDefault="00D41C50" w:rsidP="00D2530C">
      <w:pPr>
        <w:snapToGrid w:val="0"/>
        <w:spacing w:line="480" w:lineRule="exact"/>
        <w:ind w:firstLineChars="200" w:firstLine="640"/>
        <w:rPr>
          <w:rFonts w:eastAsia="仿宋"/>
          <w:szCs w:val="32"/>
        </w:rPr>
      </w:pPr>
      <w:r>
        <w:rPr>
          <w:rFonts w:eastAsia="仿宋" w:hint="eastAsia"/>
          <w:szCs w:val="32"/>
        </w:rPr>
        <w:t>12</w:t>
      </w:r>
      <w:r w:rsidR="002A282C">
        <w:rPr>
          <w:rFonts w:eastAsia="仿宋" w:hint="eastAsia"/>
          <w:szCs w:val="32"/>
        </w:rPr>
        <w:t>、项目建设全过程应贯彻循环经济理念和清洁生产原则，持续加强全过程环境管理，减少污染物产生量、排放量。</w:t>
      </w:r>
    </w:p>
    <w:p w14:paraId="1D0CBAE8" w14:textId="77777777" w:rsidR="002A282C" w:rsidRDefault="002A282C" w:rsidP="00D2530C">
      <w:pPr>
        <w:snapToGrid w:val="0"/>
        <w:spacing w:line="480" w:lineRule="exact"/>
        <w:ind w:firstLineChars="200" w:firstLine="640"/>
        <w:rPr>
          <w:rFonts w:eastAsia="仿宋"/>
          <w:szCs w:val="32"/>
        </w:rPr>
      </w:pPr>
      <w:r>
        <w:rPr>
          <w:rFonts w:eastAsia="仿宋" w:hint="eastAsia"/>
          <w:szCs w:val="32"/>
        </w:rPr>
        <w:t>四、按照《泰州市排污总量收储与使用管理细则（试行）》（</w:t>
      </w:r>
      <w:proofErr w:type="gramStart"/>
      <w:r>
        <w:rPr>
          <w:rFonts w:eastAsia="仿宋" w:hint="eastAsia"/>
          <w:szCs w:val="32"/>
        </w:rPr>
        <w:t>泰环办</w:t>
      </w:r>
      <w:proofErr w:type="gramEnd"/>
      <w:r>
        <w:rPr>
          <w:rFonts w:eastAsia="仿宋" w:hint="eastAsia"/>
          <w:szCs w:val="32"/>
        </w:rPr>
        <w:t>〔</w:t>
      </w:r>
      <w:r>
        <w:rPr>
          <w:rFonts w:eastAsia="仿宋"/>
          <w:szCs w:val="32"/>
        </w:rPr>
        <w:t>202</w:t>
      </w:r>
      <w:r>
        <w:rPr>
          <w:rFonts w:eastAsia="仿宋" w:hint="eastAsia"/>
          <w:szCs w:val="32"/>
        </w:rPr>
        <w:t>3</w:t>
      </w:r>
      <w:r>
        <w:rPr>
          <w:rFonts w:eastAsia="仿宋" w:hint="eastAsia"/>
          <w:szCs w:val="32"/>
        </w:rPr>
        <w:t>〕</w:t>
      </w:r>
      <w:r>
        <w:rPr>
          <w:rFonts w:eastAsia="仿宋" w:hint="eastAsia"/>
          <w:szCs w:val="32"/>
        </w:rPr>
        <w:t>87</w:t>
      </w:r>
      <w:r>
        <w:rPr>
          <w:rFonts w:eastAsia="仿宋" w:hint="eastAsia"/>
          <w:szCs w:val="32"/>
        </w:rPr>
        <w:t>号）要求，本项目所需排污总量指标均应通过排污权交易有偿取得。项目建成后污染物年排放总量不得突破《报告表》核定的排放总量。</w:t>
      </w:r>
    </w:p>
    <w:p w14:paraId="0C6B1AB2" w14:textId="77777777" w:rsidR="002A282C" w:rsidRDefault="002A282C" w:rsidP="00D2530C">
      <w:pPr>
        <w:snapToGrid w:val="0"/>
        <w:spacing w:line="480" w:lineRule="exact"/>
        <w:ind w:firstLineChars="200" w:firstLine="640"/>
        <w:rPr>
          <w:rFonts w:eastAsia="仿宋"/>
          <w:szCs w:val="32"/>
        </w:rPr>
      </w:pPr>
      <w:r>
        <w:rPr>
          <w:rFonts w:eastAsia="仿宋" w:hint="eastAsia"/>
          <w:szCs w:val="32"/>
        </w:rPr>
        <w:t>五、泰州市生态环境综合行政执法局负责该项目运营期间的环境监督管理工作。</w:t>
      </w:r>
    </w:p>
    <w:p w14:paraId="03EBCBED" w14:textId="77777777" w:rsidR="002A282C" w:rsidRDefault="002A282C" w:rsidP="00D2530C">
      <w:pPr>
        <w:snapToGrid w:val="0"/>
        <w:spacing w:line="480" w:lineRule="exact"/>
        <w:ind w:firstLineChars="200" w:firstLine="640"/>
        <w:rPr>
          <w:rFonts w:eastAsia="仿宋"/>
          <w:szCs w:val="32"/>
        </w:rPr>
      </w:pPr>
      <w:r>
        <w:rPr>
          <w:rFonts w:eastAsia="仿宋" w:hint="eastAsia"/>
          <w:szCs w:val="32"/>
        </w:rPr>
        <w:t>六、项目的环保设施必须与主体工程同时建成并投入使用，并按规定办理项目竣工环保验收手续。</w:t>
      </w:r>
    </w:p>
    <w:p w14:paraId="33DEAF11" w14:textId="07FAEB7D" w:rsidR="00DB3324" w:rsidRDefault="002A282C" w:rsidP="00D2530C">
      <w:pPr>
        <w:snapToGrid w:val="0"/>
        <w:spacing w:line="480" w:lineRule="exact"/>
        <w:ind w:firstLineChars="200" w:firstLine="640"/>
        <w:rPr>
          <w:rFonts w:eastAsia="仿宋"/>
          <w:szCs w:val="32"/>
        </w:rPr>
      </w:pPr>
      <w:r>
        <w:rPr>
          <w:rFonts w:eastAsia="仿宋" w:hint="eastAsia"/>
          <w:szCs w:val="32"/>
        </w:rPr>
        <w:t>七、该项目《报告表》自批准之日起满</w:t>
      </w:r>
      <w:r>
        <w:rPr>
          <w:rFonts w:eastAsia="仿宋" w:hint="eastAsia"/>
          <w:szCs w:val="32"/>
        </w:rPr>
        <w:t>5</w:t>
      </w:r>
      <w:r>
        <w:rPr>
          <w:rFonts w:eastAsia="仿宋" w:hint="eastAsia"/>
          <w:szCs w:val="32"/>
        </w:rPr>
        <w:t>年，项目方开工建设的，其《报告表》应当报我局重新审核。项目的性质、规模、地点、采取的工艺或防治污染、防止生态破坏的措施等发生重大变化的，你公司应当重新报批该项目的环境影响评价文件。</w:t>
      </w:r>
    </w:p>
    <w:p w14:paraId="00EF0070" w14:textId="77777777" w:rsidR="00DB3324" w:rsidRDefault="00DB3324" w:rsidP="00D2530C">
      <w:pPr>
        <w:snapToGrid w:val="0"/>
        <w:spacing w:line="480" w:lineRule="exact"/>
        <w:ind w:firstLineChars="200" w:firstLine="640"/>
        <w:rPr>
          <w:rFonts w:eastAsia="仿宋"/>
          <w:szCs w:val="32"/>
        </w:rPr>
      </w:pPr>
    </w:p>
    <w:p w14:paraId="6BF07352" w14:textId="77777777" w:rsidR="00DB3324" w:rsidRDefault="00DB3324" w:rsidP="00D2530C">
      <w:pPr>
        <w:snapToGrid w:val="0"/>
        <w:spacing w:line="480" w:lineRule="exact"/>
        <w:ind w:firstLineChars="200" w:firstLine="640"/>
        <w:rPr>
          <w:rFonts w:eastAsia="仿宋"/>
          <w:szCs w:val="32"/>
        </w:rPr>
      </w:pPr>
    </w:p>
    <w:p w14:paraId="0284F832" w14:textId="77777777" w:rsidR="00DB3324" w:rsidRDefault="00000000" w:rsidP="00D2530C">
      <w:pPr>
        <w:snapToGrid w:val="0"/>
        <w:spacing w:line="480" w:lineRule="exact"/>
        <w:ind w:right="640" w:firstLineChars="200" w:firstLine="640"/>
        <w:jc w:val="right"/>
        <w:rPr>
          <w:rFonts w:eastAsia="仿宋"/>
          <w:color w:val="000000" w:themeColor="text1"/>
          <w:szCs w:val="32"/>
        </w:rPr>
      </w:pPr>
      <w:r>
        <w:rPr>
          <w:rFonts w:eastAsia="仿宋" w:hint="eastAsia"/>
          <w:color w:val="000000" w:themeColor="text1"/>
          <w:szCs w:val="32"/>
        </w:rPr>
        <w:t>泰州市生态环境局</w:t>
      </w:r>
    </w:p>
    <w:p w14:paraId="4232484B" w14:textId="544BBA06" w:rsidR="00DB3324" w:rsidRDefault="00000000" w:rsidP="00D2530C">
      <w:pPr>
        <w:tabs>
          <w:tab w:val="left" w:pos="8160"/>
          <w:tab w:val="left" w:pos="8320"/>
        </w:tabs>
        <w:spacing w:line="480" w:lineRule="exact"/>
        <w:ind w:rightChars="200" w:right="640"/>
        <w:jc w:val="right"/>
        <w:rPr>
          <w:rFonts w:eastAsia="仿宋"/>
          <w:color w:val="000000" w:themeColor="text1"/>
          <w:szCs w:val="32"/>
        </w:rPr>
      </w:pPr>
      <w:r>
        <w:rPr>
          <w:rFonts w:eastAsia="仿宋"/>
          <w:color w:val="000000" w:themeColor="text1"/>
          <w:szCs w:val="32"/>
        </w:rPr>
        <w:t>20</w:t>
      </w:r>
      <w:r>
        <w:rPr>
          <w:rFonts w:eastAsia="仿宋" w:hint="eastAsia"/>
          <w:color w:val="000000" w:themeColor="text1"/>
          <w:szCs w:val="32"/>
        </w:rPr>
        <w:t>24</w:t>
      </w:r>
      <w:r>
        <w:rPr>
          <w:rFonts w:eastAsia="仿宋" w:hint="eastAsia"/>
          <w:color w:val="000000" w:themeColor="text1"/>
          <w:szCs w:val="32"/>
        </w:rPr>
        <w:t>年</w:t>
      </w:r>
      <w:r w:rsidR="00C5476E">
        <w:rPr>
          <w:rFonts w:eastAsia="仿宋" w:hint="eastAsia"/>
          <w:color w:val="000000" w:themeColor="text1"/>
          <w:szCs w:val="32"/>
        </w:rPr>
        <w:t>3</w:t>
      </w:r>
      <w:r>
        <w:rPr>
          <w:rFonts w:eastAsia="仿宋" w:hint="eastAsia"/>
          <w:color w:val="000000" w:themeColor="text1"/>
          <w:szCs w:val="32"/>
        </w:rPr>
        <w:t>月</w:t>
      </w:r>
      <w:r w:rsidR="00C5476E">
        <w:rPr>
          <w:rFonts w:eastAsia="仿宋" w:hint="eastAsia"/>
          <w:color w:val="000000" w:themeColor="text1"/>
          <w:szCs w:val="32"/>
        </w:rPr>
        <w:t>5</w:t>
      </w:r>
      <w:r>
        <w:rPr>
          <w:rFonts w:eastAsia="仿宋" w:hint="eastAsia"/>
          <w:color w:val="000000" w:themeColor="text1"/>
          <w:szCs w:val="32"/>
        </w:rPr>
        <w:t>日</w:t>
      </w:r>
    </w:p>
    <w:p w14:paraId="10A7EEAB" w14:textId="77777777" w:rsidR="00D2530C" w:rsidRDefault="00D2530C" w:rsidP="00D2530C">
      <w:pPr>
        <w:pStyle w:val="Default"/>
      </w:pPr>
    </w:p>
    <w:p w14:paraId="4836ECA9" w14:textId="77777777" w:rsidR="00D2530C" w:rsidRDefault="00D2530C" w:rsidP="00D2530C">
      <w:pPr>
        <w:pStyle w:val="Default"/>
      </w:pPr>
    </w:p>
    <w:p w14:paraId="2F3787E9" w14:textId="77777777" w:rsidR="00D2530C" w:rsidRDefault="00D2530C" w:rsidP="00D2530C">
      <w:pPr>
        <w:pStyle w:val="Default"/>
      </w:pPr>
    </w:p>
    <w:p w14:paraId="64283016" w14:textId="77777777" w:rsidR="00D2530C" w:rsidRDefault="00D2530C" w:rsidP="00D2530C">
      <w:pPr>
        <w:pStyle w:val="Default"/>
      </w:pPr>
    </w:p>
    <w:p w14:paraId="595521C7" w14:textId="77777777" w:rsidR="00D2530C" w:rsidRDefault="00D2530C" w:rsidP="00D2530C">
      <w:pPr>
        <w:pStyle w:val="Default"/>
      </w:pPr>
    </w:p>
    <w:p w14:paraId="6BF0891D" w14:textId="77777777" w:rsidR="00D2530C" w:rsidRDefault="00D2530C" w:rsidP="00D2530C">
      <w:pPr>
        <w:pStyle w:val="Default"/>
      </w:pPr>
    </w:p>
    <w:p w14:paraId="6DB31995" w14:textId="77777777" w:rsidR="00D2530C" w:rsidRPr="00D2530C" w:rsidRDefault="00D2530C" w:rsidP="00D2530C">
      <w:pPr>
        <w:pStyle w:val="Default"/>
      </w:pPr>
    </w:p>
    <w:p w14:paraId="3C323CC3" w14:textId="77777777" w:rsidR="00DB3324" w:rsidRDefault="00000000">
      <w:pPr>
        <w:pBdr>
          <w:top w:val="single" w:sz="6" w:space="1" w:color="auto"/>
          <w:bottom w:val="single" w:sz="6" w:space="1" w:color="auto"/>
        </w:pBdr>
        <w:ind w:firstLineChars="100" w:firstLine="280"/>
        <w:jc w:val="left"/>
        <w:rPr>
          <w:rFonts w:eastAsia="仿宋"/>
          <w:sz w:val="28"/>
          <w:szCs w:val="28"/>
        </w:rPr>
      </w:pPr>
      <w:bookmarkStart w:id="3" w:name="_Hlk89954023"/>
      <w:r>
        <w:rPr>
          <w:rFonts w:eastAsia="仿宋" w:hint="eastAsia"/>
          <w:sz w:val="28"/>
          <w:szCs w:val="28"/>
        </w:rPr>
        <w:t>抄送：泰州市生态环境综合行政执法局、泰州市海陵生态环境局</w:t>
      </w:r>
    </w:p>
    <w:bookmarkEnd w:id="3"/>
    <w:p w14:paraId="6E51E785" w14:textId="6487E975" w:rsidR="00DB3324" w:rsidRDefault="00000000">
      <w:pPr>
        <w:pBdr>
          <w:bottom w:val="single" w:sz="6" w:space="1" w:color="auto"/>
          <w:between w:val="single" w:sz="6" w:space="1" w:color="auto"/>
        </w:pBdr>
        <w:tabs>
          <w:tab w:val="left" w:pos="8480"/>
        </w:tabs>
        <w:ind w:firstLineChars="100" w:firstLine="280"/>
      </w:pPr>
      <w:r>
        <w:rPr>
          <w:rFonts w:eastAsia="仿宋" w:hint="eastAsia"/>
          <w:sz w:val="28"/>
          <w:szCs w:val="28"/>
        </w:rPr>
        <w:t>泰州市生态环境局办公室</w:t>
      </w:r>
      <w:r>
        <w:rPr>
          <w:rFonts w:eastAsia="仿宋"/>
          <w:sz w:val="28"/>
          <w:szCs w:val="28"/>
        </w:rPr>
        <w:t xml:space="preserve">                   20</w:t>
      </w:r>
      <w:r>
        <w:rPr>
          <w:rFonts w:eastAsia="仿宋" w:hint="eastAsia"/>
          <w:sz w:val="28"/>
          <w:szCs w:val="28"/>
        </w:rPr>
        <w:t>24</w:t>
      </w:r>
      <w:r>
        <w:rPr>
          <w:rFonts w:eastAsia="仿宋" w:hint="eastAsia"/>
          <w:sz w:val="28"/>
          <w:szCs w:val="28"/>
        </w:rPr>
        <w:t>年</w:t>
      </w:r>
      <w:r w:rsidR="00C5476E">
        <w:rPr>
          <w:rFonts w:eastAsia="仿宋" w:hint="eastAsia"/>
          <w:sz w:val="28"/>
          <w:szCs w:val="28"/>
        </w:rPr>
        <w:t>3</w:t>
      </w:r>
      <w:r>
        <w:rPr>
          <w:rFonts w:eastAsia="仿宋" w:hint="eastAsia"/>
          <w:sz w:val="28"/>
          <w:szCs w:val="28"/>
        </w:rPr>
        <w:t>月</w:t>
      </w:r>
      <w:r w:rsidR="00C5476E">
        <w:rPr>
          <w:rFonts w:eastAsia="仿宋" w:hint="eastAsia"/>
          <w:sz w:val="28"/>
          <w:szCs w:val="28"/>
        </w:rPr>
        <w:t>5</w:t>
      </w:r>
      <w:r>
        <w:rPr>
          <w:rFonts w:eastAsia="仿宋" w:hint="eastAsia"/>
          <w:sz w:val="28"/>
          <w:szCs w:val="28"/>
        </w:rPr>
        <w:t>日印发</w:t>
      </w:r>
    </w:p>
    <w:sectPr w:rsidR="00DB3324">
      <w:footerReference w:type="even" r:id="rId7"/>
      <w:footerReference w:type="default" r:id="rId8"/>
      <w:pgSz w:w="11907" w:h="16840"/>
      <w:pgMar w:top="1985" w:right="1531" w:bottom="1985" w:left="1531" w:header="851" w:footer="992" w:gutter="0"/>
      <w:pgNumType w:fmt="numberInDash" w:start="1"/>
      <w:cols w:space="720"/>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8DCB4" w14:textId="77777777" w:rsidR="00473E4D" w:rsidRDefault="00473E4D">
      <w:r>
        <w:separator/>
      </w:r>
    </w:p>
  </w:endnote>
  <w:endnote w:type="continuationSeparator" w:id="0">
    <w:p w14:paraId="775D3262" w14:textId="77777777" w:rsidR="00473E4D" w:rsidRDefault="00473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4B0CC" w14:textId="77777777" w:rsidR="00DB3324" w:rsidRDefault="00000000">
    <w:pPr>
      <w:pStyle w:val="a9"/>
    </w:pPr>
    <w:r>
      <w:fldChar w:fldCharType="begin"/>
    </w:r>
    <w:r>
      <w:instrText xml:space="preserve"> PAGE   \* MERGEFORMAT </w:instrText>
    </w:r>
    <w:r>
      <w:fldChar w:fldCharType="separate"/>
    </w:r>
    <w:r>
      <w:rPr>
        <w:sz w:val="24"/>
        <w:szCs w:val="24"/>
        <w:lang w:val="zh-CN"/>
      </w:rPr>
      <w:t>-</w:t>
    </w:r>
    <w:r>
      <w:rPr>
        <w:sz w:val="24"/>
        <w:szCs w:val="24"/>
      </w:rPr>
      <w:t xml:space="preserve"> 2 -</w:t>
    </w:r>
    <w:r>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EB0CD" w14:textId="77777777" w:rsidR="00DB3324" w:rsidRDefault="00000000">
    <w:pPr>
      <w:pStyle w:val="a9"/>
      <w:jc w:val="right"/>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w:t>
    </w:r>
    <w:r>
      <w:rPr>
        <w:sz w:val="24"/>
        <w:szCs w:val="24"/>
      </w:rPr>
      <w:t xml:space="preserve"> 2 -</w:t>
    </w:r>
    <w:r>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84717" w14:textId="77777777" w:rsidR="00473E4D" w:rsidRDefault="00473E4D">
      <w:r>
        <w:separator/>
      </w:r>
    </w:p>
  </w:footnote>
  <w:footnote w:type="continuationSeparator" w:id="0">
    <w:p w14:paraId="1D744115" w14:textId="77777777" w:rsidR="00473E4D" w:rsidRDefault="00473E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2MzNjM4ZjZiMDI0MTZhZjNkODlhZTA1MWQyMjFjNTEifQ=="/>
  </w:docVars>
  <w:rsids>
    <w:rsidRoot w:val="009C5662"/>
    <w:rsid w:val="000000E0"/>
    <w:rsid w:val="00004C22"/>
    <w:rsid w:val="00007E29"/>
    <w:rsid w:val="00012B9B"/>
    <w:rsid w:val="000155B6"/>
    <w:rsid w:val="00025DF4"/>
    <w:rsid w:val="0002678C"/>
    <w:rsid w:val="00031A8E"/>
    <w:rsid w:val="000440CD"/>
    <w:rsid w:val="00052B9A"/>
    <w:rsid w:val="00054705"/>
    <w:rsid w:val="00055B4F"/>
    <w:rsid w:val="000712D9"/>
    <w:rsid w:val="00076AA4"/>
    <w:rsid w:val="000806FF"/>
    <w:rsid w:val="000874A2"/>
    <w:rsid w:val="00097A81"/>
    <w:rsid w:val="000A5B55"/>
    <w:rsid w:val="000B03E5"/>
    <w:rsid w:val="000B6B23"/>
    <w:rsid w:val="000C0C9B"/>
    <w:rsid w:val="000C5E06"/>
    <w:rsid w:val="000C6422"/>
    <w:rsid w:val="000E301F"/>
    <w:rsid w:val="000E3586"/>
    <w:rsid w:val="000E4AB3"/>
    <w:rsid w:val="000E51A0"/>
    <w:rsid w:val="000F6ABE"/>
    <w:rsid w:val="000F7A6C"/>
    <w:rsid w:val="00105078"/>
    <w:rsid w:val="00112131"/>
    <w:rsid w:val="001135DE"/>
    <w:rsid w:val="001229C6"/>
    <w:rsid w:val="001316EB"/>
    <w:rsid w:val="0013479D"/>
    <w:rsid w:val="0013524B"/>
    <w:rsid w:val="00137B1C"/>
    <w:rsid w:val="001561AA"/>
    <w:rsid w:val="001623B2"/>
    <w:rsid w:val="00180C1C"/>
    <w:rsid w:val="0018242F"/>
    <w:rsid w:val="001950DB"/>
    <w:rsid w:val="00195CA2"/>
    <w:rsid w:val="001A2544"/>
    <w:rsid w:val="001B529D"/>
    <w:rsid w:val="001B63C9"/>
    <w:rsid w:val="001B6D20"/>
    <w:rsid w:val="001B7F73"/>
    <w:rsid w:val="001C0E3C"/>
    <w:rsid w:val="001D311C"/>
    <w:rsid w:val="001D4190"/>
    <w:rsid w:val="001D6ED0"/>
    <w:rsid w:val="001E0DB1"/>
    <w:rsid w:val="001E749A"/>
    <w:rsid w:val="001F33DC"/>
    <w:rsid w:val="001F52D9"/>
    <w:rsid w:val="0020289A"/>
    <w:rsid w:val="00204A74"/>
    <w:rsid w:val="00206F4F"/>
    <w:rsid w:val="0022022B"/>
    <w:rsid w:val="00222268"/>
    <w:rsid w:val="002315C9"/>
    <w:rsid w:val="00247923"/>
    <w:rsid w:val="00247933"/>
    <w:rsid w:val="00247BA7"/>
    <w:rsid w:val="00256C6B"/>
    <w:rsid w:val="0026721F"/>
    <w:rsid w:val="00273C7B"/>
    <w:rsid w:val="00277190"/>
    <w:rsid w:val="00296BD9"/>
    <w:rsid w:val="002A282C"/>
    <w:rsid w:val="002A6A01"/>
    <w:rsid w:val="002A73E7"/>
    <w:rsid w:val="002C2C52"/>
    <w:rsid w:val="002C692F"/>
    <w:rsid w:val="002D0284"/>
    <w:rsid w:val="002E0CAE"/>
    <w:rsid w:val="002E2E7B"/>
    <w:rsid w:val="002E4A21"/>
    <w:rsid w:val="002E6C21"/>
    <w:rsid w:val="002E7ADB"/>
    <w:rsid w:val="00303248"/>
    <w:rsid w:val="00311832"/>
    <w:rsid w:val="00321EFA"/>
    <w:rsid w:val="00324883"/>
    <w:rsid w:val="00332B11"/>
    <w:rsid w:val="00334E84"/>
    <w:rsid w:val="003434B4"/>
    <w:rsid w:val="00352D51"/>
    <w:rsid w:val="00361289"/>
    <w:rsid w:val="00361CCF"/>
    <w:rsid w:val="00376DEA"/>
    <w:rsid w:val="003813B3"/>
    <w:rsid w:val="00381B82"/>
    <w:rsid w:val="00391D0C"/>
    <w:rsid w:val="003A0C0E"/>
    <w:rsid w:val="003A2409"/>
    <w:rsid w:val="003E0968"/>
    <w:rsid w:val="003E1FAB"/>
    <w:rsid w:val="003E3195"/>
    <w:rsid w:val="003E4500"/>
    <w:rsid w:val="003E7593"/>
    <w:rsid w:val="003F6391"/>
    <w:rsid w:val="00410632"/>
    <w:rsid w:val="00410D9D"/>
    <w:rsid w:val="00423822"/>
    <w:rsid w:val="00424C5B"/>
    <w:rsid w:val="00431BCA"/>
    <w:rsid w:val="00433BBD"/>
    <w:rsid w:val="00446476"/>
    <w:rsid w:val="004512B7"/>
    <w:rsid w:val="00454F9F"/>
    <w:rsid w:val="00473E4D"/>
    <w:rsid w:val="00482D2E"/>
    <w:rsid w:val="00483C23"/>
    <w:rsid w:val="0048567F"/>
    <w:rsid w:val="00490272"/>
    <w:rsid w:val="00490B30"/>
    <w:rsid w:val="004B3EA9"/>
    <w:rsid w:val="004C0A47"/>
    <w:rsid w:val="004D2525"/>
    <w:rsid w:val="004D3BB6"/>
    <w:rsid w:val="004D5687"/>
    <w:rsid w:val="004D7BAC"/>
    <w:rsid w:val="004F2B4C"/>
    <w:rsid w:val="004F2E72"/>
    <w:rsid w:val="004F4217"/>
    <w:rsid w:val="005066F4"/>
    <w:rsid w:val="00506DB3"/>
    <w:rsid w:val="0051232C"/>
    <w:rsid w:val="00512433"/>
    <w:rsid w:val="00513FDB"/>
    <w:rsid w:val="00514FC5"/>
    <w:rsid w:val="00516B0C"/>
    <w:rsid w:val="00517AB3"/>
    <w:rsid w:val="00523AC7"/>
    <w:rsid w:val="00533FC1"/>
    <w:rsid w:val="00535593"/>
    <w:rsid w:val="00535956"/>
    <w:rsid w:val="005561CF"/>
    <w:rsid w:val="00557214"/>
    <w:rsid w:val="0055734C"/>
    <w:rsid w:val="0056056E"/>
    <w:rsid w:val="00562FA9"/>
    <w:rsid w:val="005663EC"/>
    <w:rsid w:val="00576F11"/>
    <w:rsid w:val="00583E24"/>
    <w:rsid w:val="00591744"/>
    <w:rsid w:val="0059635A"/>
    <w:rsid w:val="0059670E"/>
    <w:rsid w:val="005A29AD"/>
    <w:rsid w:val="005A3ED8"/>
    <w:rsid w:val="005A7C25"/>
    <w:rsid w:val="005B177B"/>
    <w:rsid w:val="005C7DC4"/>
    <w:rsid w:val="005D0F5B"/>
    <w:rsid w:val="005D1505"/>
    <w:rsid w:val="005D5031"/>
    <w:rsid w:val="005E65AD"/>
    <w:rsid w:val="005F1CBF"/>
    <w:rsid w:val="0062038B"/>
    <w:rsid w:val="00621686"/>
    <w:rsid w:val="00634D4B"/>
    <w:rsid w:val="0063688B"/>
    <w:rsid w:val="0064768F"/>
    <w:rsid w:val="00650C75"/>
    <w:rsid w:val="00652739"/>
    <w:rsid w:val="006558B6"/>
    <w:rsid w:val="0067538E"/>
    <w:rsid w:val="00693007"/>
    <w:rsid w:val="00694D7D"/>
    <w:rsid w:val="006A185C"/>
    <w:rsid w:val="006A1D1E"/>
    <w:rsid w:val="006A4D0B"/>
    <w:rsid w:val="006B4D9D"/>
    <w:rsid w:val="006B79E8"/>
    <w:rsid w:val="006C2ABE"/>
    <w:rsid w:val="006C2B45"/>
    <w:rsid w:val="006C2C20"/>
    <w:rsid w:val="006C2DFE"/>
    <w:rsid w:val="006C3103"/>
    <w:rsid w:val="006C4E14"/>
    <w:rsid w:val="006C73B8"/>
    <w:rsid w:val="006D4F82"/>
    <w:rsid w:val="006E47A4"/>
    <w:rsid w:val="006F5AD6"/>
    <w:rsid w:val="00706BD4"/>
    <w:rsid w:val="007173B2"/>
    <w:rsid w:val="0072770A"/>
    <w:rsid w:val="007358A6"/>
    <w:rsid w:val="00743E42"/>
    <w:rsid w:val="0076216E"/>
    <w:rsid w:val="00762989"/>
    <w:rsid w:val="00763CB2"/>
    <w:rsid w:val="007730D2"/>
    <w:rsid w:val="007807B7"/>
    <w:rsid w:val="0078784B"/>
    <w:rsid w:val="007A77AD"/>
    <w:rsid w:val="007A7B84"/>
    <w:rsid w:val="007B1754"/>
    <w:rsid w:val="007B38B9"/>
    <w:rsid w:val="007B6183"/>
    <w:rsid w:val="007C0375"/>
    <w:rsid w:val="007C14DA"/>
    <w:rsid w:val="007C3530"/>
    <w:rsid w:val="007C3893"/>
    <w:rsid w:val="007C4610"/>
    <w:rsid w:val="007D4374"/>
    <w:rsid w:val="007E0050"/>
    <w:rsid w:val="007F16A4"/>
    <w:rsid w:val="007F3ED1"/>
    <w:rsid w:val="00801549"/>
    <w:rsid w:val="00805F94"/>
    <w:rsid w:val="00842928"/>
    <w:rsid w:val="00845CA8"/>
    <w:rsid w:val="00846BF5"/>
    <w:rsid w:val="008569DD"/>
    <w:rsid w:val="008628A0"/>
    <w:rsid w:val="008631E2"/>
    <w:rsid w:val="008704E8"/>
    <w:rsid w:val="00870610"/>
    <w:rsid w:val="0087601E"/>
    <w:rsid w:val="00876AA9"/>
    <w:rsid w:val="00877C6D"/>
    <w:rsid w:val="008A04F5"/>
    <w:rsid w:val="008B1443"/>
    <w:rsid w:val="008C3D7E"/>
    <w:rsid w:val="008D039C"/>
    <w:rsid w:val="008D0AE5"/>
    <w:rsid w:val="008D4DA6"/>
    <w:rsid w:val="008D62BF"/>
    <w:rsid w:val="008E4800"/>
    <w:rsid w:val="008E4ADA"/>
    <w:rsid w:val="008E78A8"/>
    <w:rsid w:val="008F786A"/>
    <w:rsid w:val="00920804"/>
    <w:rsid w:val="00950EAB"/>
    <w:rsid w:val="00960DD5"/>
    <w:rsid w:val="00961D72"/>
    <w:rsid w:val="00963F17"/>
    <w:rsid w:val="009705F4"/>
    <w:rsid w:val="00971543"/>
    <w:rsid w:val="00982CB0"/>
    <w:rsid w:val="00982DA6"/>
    <w:rsid w:val="00991AA5"/>
    <w:rsid w:val="009A75D0"/>
    <w:rsid w:val="009B1718"/>
    <w:rsid w:val="009C3397"/>
    <w:rsid w:val="009C5662"/>
    <w:rsid w:val="009E2EEA"/>
    <w:rsid w:val="009F2B15"/>
    <w:rsid w:val="009F7BE0"/>
    <w:rsid w:val="00A14A1F"/>
    <w:rsid w:val="00A15376"/>
    <w:rsid w:val="00A244BA"/>
    <w:rsid w:val="00A32B65"/>
    <w:rsid w:val="00A340CF"/>
    <w:rsid w:val="00A37DAC"/>
    <w:rsid w:val="00A451F3"/>
    <w:rsid w:val="00A4712D"/>
    <w:rsid w:val="00A501D8"/>
    <w:rsid w:val="00A563E4"/>
    <w:rsid w:val="00A634E2"/>
    <w:rsid w:val="00A706DD"/>
    <w:rsid w:val="00A73555"/>
    <w:rsid w:val="00A75067"/>
    <w:rsid w:val="00A912C2"/>
    <w:rsid w:val="00AA623E"/>
    <w:rsid w:val="00AA7825"/>
    <w:rsid w:val="00AB00CB"/>
    <w:rsid w:val="00AB40C7"/>
    <w:rsid w:val="00AC2ED4"/>
    <w:rsid w:val="00AC5AE2"/>
    <w:rsid w:val="00AD0FBE"/>
    <w:rsid w:val="00AF35E8"/>
    <w:rsid w:val="00AF4C76"/>
    <w:rsid w:val="00B0012B"/>
    <w:rsid w:val="00B01F00"/>
    <w:rsid w:val="00B05152"/>
    <w:rsid w:val="00B14269"/>
    <w:rsid w:val="00B33039"/>
    <w:rsid w:val="00B3419A"/>
    <w:rsid w:val="00B61E4D"/>
    <w:rsid w:val="00B66498"/>
    <w:rsid w:val="00B72A5C"/>
    <w:rsid w:val="00B771E2"/>
    <w:rsid w:val="00B821CE"/>
    <w:rsid w:val="00B836E5"/>
    <w:rsid w:val="00B838EE"/>
    <w:rsid w:val="00B871F9"/>
    <w:rsid w:val="00BA13F8"/>
    <w:rsid w:val="00BA324A"/>
    <w:rsid w:val="00BA6596"/>
    <w:rsid w:val="00BB1A15"/>
    <w:rsid w:val="00BC2AFA"/>
    <w:rsid w:val="00BD6BCE"/>
    <w:rsid w:val="00BE55E8"/>
    <w:rsid w:val="00BE61C2"/>
    <w:rsid w:val="00BF2221"/>
    <w:rsid w:val="00BF3304"/>
    <w:rsid w:val="00BF6BF7"/>
    <w:rsid w:val="00C0174E"/>
    <w:rsid w:val="00C01D1B"/>
    <w:rsid w:val="00C0456B"/>
    <w:rsid w:val="00C26463"/>
    <w:rsid w:val="00C303D4"/>
    <w:rsid w:val="00C3054B"/>
    <w:rsid w:val="00C3337F"/>
    <w:rsid w:val="00C3399C"/>
    <w:rsid w:val="00C4102C"/>
    <w:rsid w:val="00C51487"/>
    <w:rsid w:val="00C514BD"/>
    <w:rsid w:val="00C5476E"/>
    <w:rsid w:val="00C60B4D"/>
    <w:rsid w:val="00C63992"/>
    <w:rsid w:val="00C64CBF"/>
    <w:rsid w:val="00C77CF2"/>
    <w:rsid w:val="00C84424"/>
    <w:rsid w:val="00C91AEE"/>
    <w:rsid w:val="00C925F4"/>
    <w:rsid w:val="00CA124A"/>
    <w:rsid w:val="00CA526B"/>
    <w:rsid w:val="00CB2B29"/>
    <w:rsid w:val="00CB7E71"/>
    <w:rsid w:val="00CE668C"/>
    <w:rsid w:val="00CF6F24"/>
    <w:rsid w:val="00D04DCE"/>
    <w:rsid w:val="00D141E7"/>
    <w:rsid w:val="00D152CD"/>
    <w:rsid w:val="00D2530C"/>
    <w:rsid w:val="00D32135"/>
    <w:rsid w:val="00D3460D"/>
    <w:rsid w:val="00D34C2B"/>
    <w:rsid w:val="00D41C50"/>
    <w:rsid w:val="00D57CE8"/>
    <w:rsid w:val="00D610C8"/>
    <w:rsid w:val="00D64E4B"/>
    <w:rsid w:val="00D82FB2"/>
    <w:rsid w:val="00D913DF"/>
    <w:rsid w:val="00D92253"/>
    <w:rsid w:val="00D96EAD"/>
    <w:rsid w:val="00DA2762"/>
    <w:rsid w:val="00DB2FBC"/>
    <w:rsid w:val="00DB3324"/>
    <w:rsid w:val="00DB49B7"/>
    <w:rsid w:val="00DB7F37"/>
    <w:rsid w:val="00DC02B3"/>
    <w:rsid w:val="00DE4465"/>
    <w:rsid w:val="00DE7CAA"/>
    <w:rsid w:val="00DF35AE"/>
    <w:rsid w:val="00E0660A"/>
    <w:rsid w:val="00E34C7E"/>
    <w:rsid w:val="00E407D4"/>
    <w:rsid w:val="00E515FA"/>
    <w:rsid w:val="00E52F42"/>
    <w:rsid w:val="00E54A52"/>
    <w:rsid w:val="00E554A7"/>
    <w:rsid w:val="00E638E6"/>
    <w:rsid w:val="00E66C1D"/>
    <w:rsid w:val="00E751DF"/>
    <w:rsid w:val="00E7797B"/>
    <w:rsid w:val="00E80AD4"/>
    <w:rsid w:val="00E847B5"/>
    <w:rsid w:val="00E96A9F"/>
    <w:rsid w:val="00EA1252"/>
    <w:rsid w:val="00EA370A"/>
    <w:rsid w:val="00EB1B77"/>
    <w:rsid w:val="00EB22A4"/>
    <w:rsid w:val="00EB434E"/>
    <w:rsid w:val="00EB655E"/>
    <w:rsid w:val="00EC1B3D"/>
    <w:rsid w:val="00EC3F6A"/>
    <w:rsid w:val="00ED30B9"/>
    <w:rsid w:val="00ED72E7"/>
    <w:rsid w:val="00EF1270"/>
    <w:rsid w:val="00F00091"/>
    <w:rsid w:val="00F2314A"/>
    <w:rsid w:val="00F33BAE"/>
    <w:rsid w:val="00F35DDD"/>
    <w:rsid w:val="00F36489"/>
    <w:rsid w:val="00F36C73"/>
    <w:rsid w:val="00F44016"/>
    <w:rsid w:val="00F47459"/>
    <w:rsid w:val="00F52603"/>
    <w:rsid w:val="00F52D19"/>
    <w:rsid w:val="00F56029"/>
    <w:rsid w:val="00F5614E"/>
    <w:rsid w:val="00F575CF"/>
    <w:rsid w:val="00F61B7E"/>
    <w:rsid w:val="00F668D2"/>
    <w:rsid w:val="00F67C87"/>
    <w:rsid w:val="00F70554"/>
    <w:rsid w:val="00F719E7"/>
    <w:rsid w:val="00F750E8"/>
    <w:rsid w:val="00F82326"/>
    <w:rsid w:val="00F83105"/>
    <w:rsid w:val="00F83D78"/>
    <w:rsid w:val="00F84095"/>
    <w:rsid w:val="00F952FC"/>
    <w:rsid w:val="00FB003D"/>
    <w:rsid w:val="00FB0ED9"/>
    <w:rsid w:val="00FB4069"/>
    <w:rsid w:val="00FD4496"/>
    <w:rsid w:val="00FD590C"/>
    <w:rsid w:val="00FE3250"/>
    <w:rsid w:val="00FE37D5"/>
    <w:rsid w:val="0280333D"/>
    <w:rsid w:val="072A1890"/>
    <w:rsid w:val="09FF00B4"/>
    <w:rsid w:val="0CD86053"/>
    <w:rsid w:val="0D7E7FC9"/>
    <w:rsid w:val="0DC63685"/>
    <w:rsid w:val="0FB87BBD"/>
    <w:rsid w:val="1A596813"/>
    <w:rsid w:val="1F632F61"/>
    <w:rsid w:val="1FBD0FCA"/>
    <w:rsid w:val="29C132E7"/>
    <w:rsid w:val="336315EB"/>
    <w:rsid w:val="386D4CA0"/>
    <w:rsid w:val="3F231D84"/>
    <w:rsid w:val="461741EA"/>
    <w:rsid w:val="46AA30B4"/>
    <w:rsid w:val="49F04B2F"/>
    <w:rsid w:val="4C3111D8"/>
    <w:rsid w:val="4D15510C"/>
    <w:rsid w:val="55B45E54"/>
    <w:rsid w:val="5B5F4C48"/>
    <w:rsid w:val="5BC72C1D"/>
    <w:rsid w:val="5D976A3B"/>
    <w:rsid w:val="600C5194"/>
    <w:rsid w:val="63F17E5D"/>
    <w:rsid w:val="675A4A50"/>
    <w:rsid w:val="6879198D"/>
    <w:rsid w:val="692005C9"/>
    <w:rsid w:val="6BD8501A"/>
    <w:rsid w:val="70776D05"/>
    <w:rsid w:val="71B23C3D"/>
    <w:rsid w:val="737946A1"/>
    <w:rsid w:val="748E7B67"/>
    <w:rsid w:val="77FC437E"/>
    <w:rsid w:val="7B0B34A1"/>
    <w:rsid w:val="7CDB0E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8E1FB8"/>
  <w15:docId w15:val="{6110EE4A-08E6-425B-83C3-E25EC5F5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Default"/>
    <w:autoRedefine/>
    <w:qFormat/>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spacing w:line="240" w:lineRule="exact"/>
    </w:pPr>
    <w:rPr>
      <w:rFonts w:ascii="宋体" w:hAnsi="宋体" w:cs="宋体"/>
      <w:color w:val="000000"/>
      <w:sz w:val="24"/>
      <w:szCs w:val="24"/>
    </w:rPr>
  </w:style>
  <w:style w:type="paragraph" w:styleId="a3">
    <w:name w:val="annotation text"/>
    <w:basedOn w:val="a"/>
    <w:link w:val="a4"/>
    <w:autoRedefine/>
    <w:qFormat/>
    <w:pPr>
      <w:jc w:val="left"/>
    </w:pPr>
  </w:style>
  <w:style w:type="paragraph" w:styleId="a5">
    <w:name w:val="Date"/>
    <w:basedOn w:val="a"/>
    <w:next w:val="a"/>
    <w:link w:val="a6"/>
    <w:autoRedefine/>
    <w:semiHidden/>
    <w:unhideWhenUsed/>
    <w:qFormat/>
    <w:pPr>
      <w:ind w:leftChars="2500" w:left="100"/>
    </w:pPr>
  </w:style>
  <w:style w:type="paragraph" w:styleId="a7">
    <w:name w:val="Balloon Text"/>
    <w:basedOn w:val="a"/>
    <w:link w:val="a8"/>
    <w:autoRedefine/>
    <w:qFormat/>
    <w:rPr>
      <w:sz w:val="18"/>
      <w:szCs w:val="18"/>
    </w:rPr>
  </w:style>
  <w:style w:type="paragraph" w:styleId="a9">
    <w:name w:val="footer"/>
    <w:basedOn w:val="a"/>
    <w:uiPriority w:val="99"/>
    <w:qFormat/>
    <w:pPr>
      <w:tabs>
        <w:tab w:val="center" w:pos="4153"/>
        <w:tab w:val="right" w:pos="8306"/>
      </w:tabs>
      <w:snapToGrid w:val="0"/>
      <w:jc w:val="left"/>
    </w:pPr>
    <w:rPr>
      <w:rFonts w:eastAsia="宋体"/>
      <w:sz w:val="18"/>
      <w:szCs w:val="18"/>
    </w:rPr>
  </w:style>
  <w:style w:type="paragraph" w:styleId="aa">
    <w:name w:val="header"/>
    <w:basedOn w:val="a"/>
    <w:link w:val="ab"/>
    <w:qFormat/>
    <w:pPr>
      <w:pBdr>
        <w:bottom w:val="single" w:sz="6" w:space="1" w:color="auto"/>
      </w:pBdr>
      <w:tabs>
        <w:tab w:val="center" w:pos="4153"/>
        <w:tab w:val="right" w:pos="8306"/>
      </w:tabs>
      <w:snapToGrid w:val="0"/>
      <w:jc w:val="center"/>
    </w:pPr>
    <w:rPr>
      <w:sz w:val="18"/>
      <w:szCs w:val="18"/>
    </w:rPr>
  </w:style>
  <w:style w:type="paragraph" w:styleId="ac">
    <w:name w:val="annotation subject"/>
    <w:basedOn w:val="a3"/>
    <w:next w:val="a3"/>
    <w:link w:val="ad"/>
    <w:qFormat/>
    <w:rPr>
      <w:b/>
      <w:bCs/>
    </w:rPr>
  </w:style>
  <w:style w:type="character" w:styleId="ae">
    <w:name w:val="Emphasis"/>
    <w:basedOn w:val="a0"/>
    <w:uiPriority w:val="20"/>
    <w:qFormat/>
    <w:rPr>
      <w:i/>
      <w:iCs/>
    </w:rPr>
  </w:style>
  <w:style w:type="character" w:styleId="af">
    <w:name w:val="annotation reference"/>
    <w:basedOn w:val="a0"/>
    <w:qFormat/>
    <w:rPr>
      <w:sz w:val="21"/>
      <w:szCs w:val="21"/>
    </w:rPr>
  </w:style>
  <w:style w:type="character" w:customStyle="1" w:styleId="ab">
    <w:name w:val="页眉 字符"/>
    <w:basedOn w:val="a0"/>
    <w:link w:val="aa"/>
    <w:qFormat/>
    <w:rPr>
      <w:rFonts w:eastAsia="仿宋_GB2312"/>
      <w:kern w:val="2"/>
      <w:sz w:val="18"/>
      <w:szCs w:val="18"/>
    </w:rPr>
  </w:style>
  <w:style w:type="character" w:customStyle="1" w:styleId="a8">
    <w:name w:val="批注框文本 字符"/>
    <w:basedOn w:val="a0"/>
    <w:link w:val="a7"/>
    <w:qFormat/>
    <w:rPr>
      <w:rFonts w:eastAsia="仿宋_GB2312"/>
      <w:kern w:val="2"/>
      <w:sz w:val="18"/>
      <w:szCs w:val="18"/>
    </w:rPr>
  </w:style>
  <w:style w:type="paragraph" w:customStyle="1" w:styleId="1">
    <w:name w:val="列表段落1"/>
    <w:basedOn w:val="a"/>
    <w:uiPriority w:val="99"/>
    <w:qFormat/>
    <w:pPr>
      <w:ind w:firstLineChars="200" w:firstLine="420"/>
    </w:pPr>
  </w:style>
  <w:style w:type="character" w:customStyle="1" w:styleId="a4">
    <w:name w:val="批注文字 字符"/>
    <w:basedOn w:val="a0"/>
    <w:link w:val="a3"/>
    <w:qFormat/>
    <w:rPr>
      <w:rFonts w:eastAsia="仿宋_GB2312"/>
      <w:kern w:val="2"/>
      <w:sz w:val="32"/>
      <w:szCs w:val="24"/>
    </w:rPr>
  </w:style>
  <w:style w:type="character" w:customStyle="1" w:styleId="ad">
    <w:name w:val="批注主题 字符"/>
    <w:basedOn w:val="a4"/>
    <w:link w:val="ac"/>
    <w:qFormat/>
    <w:rPr>
      <w:rFonts w:eastAsia="仿宋_GB2312"/>
      <w:b/>
      <w:bCs/>
      <w:kern w:val="2"/>
      <w:sz w:val="32"/>
      <w:szCs w:val="24"/>
    </w:rPr>
  </w:style>
  <w:style w:type="paragraph" w:customStyle="1" w:styleId="Char1">
    <w:name w:val="Char1"/>
    <w:basedOn w:val="a"/>
    <w:qFormat/>
    <w:rPr>
      <w:rFonts w:eastAsia="宋体"/>
      <w:sz w:val="24"/>
    </w:rPr>
  </w:style>
  <w:style w:type="character" w:customStyle="1" w:styleId="a6">
    <w:name w:val="日期 字符"/>
    <w:basedOn w:val="a0"/>
    <w:link w:val="a5"/>
    <w:semiHidden/>
    <w:qFormat/>
    <w:rPr>
      <w:rFonts w:eastAsia="仿宋_GB2312"/>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A4BF3-069B-4D3C-A774-505B0F7B1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5</Pages>
  <Words>438</Words>
  <Characters>2498</Characters>
  <Application>Microsoft Office Word</Application>
  <DocSecurity>0</DocSecurity>
  <Lines>20</Lines>
  <Paragraphs>5</Paragraphs>
  <ScaleCrop>false</ScaleCrop>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雾浓 周</cp:lastModifiedBy>
  <cp:revision>8</cp:revision>
  <cp:lastPrinted>2023-12-25T01:21:00Z</cp:lastPrinted>
  <dcterms:created xsi:type="dcterms:W3CDTF">2024-03-05T06:41:00Z</dcterms:created>
  <dcterms:modified xsi:type="dcterms:W3CDTF">2024-03-08T01:24:00Z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C9935F17BC8D4384BD31557D3FC25E2B_13</vt:lpwstr>
  </property>
  <property fmtid="{D5CDD505-2E9C-101B-9397-08002B2CF9AE}" pid="4" name="commondata">
    <vt:lpwstr>eyJoZGlkIjoiOTNlZDAzNjYwMjJiMGM4NTNlYzc4MTRkNDNkNTI5ZDIifQ==</vt:lpwstr>
  </property>
</Properties>
</file>