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w w:val="9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w w:val="90"/>
          <w:sz w:val="44"/>
          <w:szCs w:val="44"/>
        </w:rPr>
        <w:t>泰州市普通医用耗材和检验试剂备案采购申请表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202" w:hanging="422" w:hangingChars="176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24"/>
        </w:rPr>
        <w:t>申请单位：                 联系人：            联系电话：          编号：</w:t>
      </w:r>
    </w:p>
    <w:tbl>
      <w:tblPr>
        <w:tblStyle w:val="6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050"/>
        <w:gridCol w:w="1646"/>
        <w:gridCol w:w="3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产品名称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高值医用耗材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普通耗材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检验检测试剂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规格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型号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类别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□进口           □国产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材质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报价单位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谈判价格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注册证号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注册证日期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生产企业名称</w:t>
            </w:r>
          </w:p>
        </w:tc>
        <w:tc>
          <w:tcPr>
            <w:tcW w:w="7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投标企业</w:t>
            </w:r>
          </w:p>
        </w:tc>
        <w:tc>
          <w:tcPr>
            <w:tcW w:w="4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名称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1"/>
              </w:rPr>
            </w:pPr>
          </w:p>
        </w:tc>
        <w:tc>
          <w:tcPr>
            <w:tcW w:w="4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1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申请理由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（在□中打√）</w:t>
            </w:r>
          </w:p>
        </w:tc>
        <w:tc>
          <w:tcPr>
            <w:tcW w:w="7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□ 1.2018年1月1日后注册上市的医用耗材和检验检测试剂（除省管血管介入、非血管介入、神经外科、起搏器、电生理、眼科等六大类高值医用耗材外），其有效性或经济性显著优于现行中标产品；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□ 2.不在我市医用耗材和检验检测试剂集中招标采购目录内(省管医用耗材目录除外)，且集中采购入围产品中没有可替代的产品；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□ 3.在我市医用耗材和检验检测试剂集中招标采购目录内，但集中采购时同一目录下无入围产品，且其他入围产品不能完全代替；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□ 4.在我市医用耗材和检验检测试剂集中招标采购目录内有产品入围，申请备案产品价格低于同一目录下入围产品最低价格10％的产品，且为全省最低价。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医疗机构意见</w:t>
            </w:r>
          </w:p>
        </w:tc>
        <w:tc>
          <w:tcPr>
            <w:tcW w:w="7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38" w:firstLineChars="1269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耗材办主任签字：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38" w:firstLineChars="1269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分管院长签字：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90" w:firstLineChars="1245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（医疗机构公章）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64" w:firstLineChars="1632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 xml:space="preserve">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</w:rPr>
        <w:t>备注：1.本表格需一次性填写，修改视为无效；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72" w:firstLineChars="32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</w:rPr>
        <w:t>2.此表只接收医疗机构上报，必须加盖单位公章，否则视为无效；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72" w:firstLineChars="32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</w:rPr>
        <w:t>3.填写内容与企业及产品信息不符视为无效；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72" w:firstLineChars="32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</w:rPr>
        <w:t>4.此表编号必须与汇总表序号一致。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sectPr>
          <w:footerReference r:id="rId3" w:type="default"/>
          <w:pgSz w:w="11906" w:h="16838"/>
          <w:pgMar w:top="1440" w:right="17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泰州市医疗机构医用耗材及检验检测试剂备案采购汇总表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24"/>
          <w:szCs w:val="24"/>
        </w:rPr>
        <w:t>申请单位：                                     联系人：                                   联系电话：</w:t>
      </w:r>
    </w:p>
    <w:tbl>
      <w:tblPr>
        <w:tblStyle w:val="7"/>
        <w:tblW w:w="13936" w:type="dxa"/>
        <w:tblInd w:w="21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978"/>
        <w:gridCol w:w="875"/>
        <w:gridCol w:w="838"/>
        <w:gridCol w:w="1037"/>
        <w:gridCol w:w="713"/>
        <w:gridCol w:w="787"/>
        <w:gridCol w:w="738"/>
        <w:gridCol w:w="825"/>
        <w:gridCol w:w="1075"/>
        <w:gridCol w:w="1137"/>
        <w:gridCol w:w="663"/>
        <w:gridCol w:w="687"/>
        <w:gridCol w:w="663"/>
        <w:gridCol w:w="712"/>
        <w:gridCol w:w="813"/>
        <w:gridCol w:w="6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序号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产品名称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规格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型号</w:t>
            </w:r>
          </w:p>
        </w:tc>
        <w:tc>
          <w:tcPr>
            <w:tcW w:w="103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产品类别（国产/进口）</w:t>
            </w:r>
          </w:p>
        </w:tc>
        <w:tc>
          <w:tcPr>
            <w:tcW w:w="71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注册证号</w:t>
            </w:r>
          </w:p>
        </w:tc>
        <w:tc>
          <w:tcPr>
            <w:tcW w:w="78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材质</w:t>
            </w:r>
          </w:p>
        </w:tc>
        <w:tc>
          <w:tcPr>
            <w:tcW w:w="73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单位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投标企业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投标企业联系人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投标企业联系电话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生产企业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采购数量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谈判价格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申请理由</w:t>
            </w:r>
          </w:p>
        </w:tc>
        <w:tc>
          <w:tcPr>
            <w:tcW w:w="81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类别</w:t>
            </w:r>
          </w:p>
        </w:tc>
        <w:tc>
          <w:tcPr>
            <w:tcW w:w="64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3" w:hRule="atLeast"/>
        </w:trPr>
        <w:tc>
          <w:tcPr>
            <w:tcW w:w="17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申请理由（请在表内填写1、2、3、4）</w:t>
            </w:r>
          </w:p>
        </w:tc>
        <w:tc>
          <w:tcPr>
            <w:tcW w:w="802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1.2018年1月1日后注册上市的医用耗材和检验检测试剂（除省管血管介入、非血管介入、神经外科、起搏器、电生理、眼科等六大类高值医用耗材外），其有效性或经济性显著优于现行中标产品；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2.不在我市医用耗材和检验检测试剂集中招标采购目录内(省管医用耗材目录除外)，且集中采购入围产品中没有可替代的产品；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3.在我市医用耗材和检验检测试剂集中招标采购目录内，但集中采购时同一目录下无入围产品，且其他入围产品不能完全代替；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4.在我市医用耗材和检验检测试剂集中招标采购目录内有产品入围，申请备案产品价格低于同一目录下入围产品最低价格10％的产品，且为全省最低价。</w:t>
            </w:r>
          </w:p>
        </w:tc>
        <w:tc>
          <w:tcPr>
            <w:tcW w:w="418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  <w:t>医疗机构意见：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  <w:t xml:space="preserve">     签  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  <w:t xml:space="preserve">                     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2"/>
          <w:szCs w:val="28"/>
          <w:lang w:val="en-US" w:eastAsia="zh-CN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AndChars" w:linePitch="312" w:charSpace="0"/>
        </w:sect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</w:rPr>
        <w:t xml:space="preserve">备注：1.本表格需一次性填写，修改视为无效；2. </w:t>
      </w: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申请</w:t>
      </w:r>
      <w:r>
        <w:rPr>
          <w:rFonts w:hint="default" w:ascii="Times New Roman" w:hAnsi="Times New Roman" w:cs="Times New Roman"/>
          <w:b w:val="0"/>
          <w:bCs w:val="0"/>
          <w:sz w:val="22"/>
          <w:szCs w:val="28"/>
        </w:rPr>
        <w:t>类别</w:t>
      </w: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eastAsia="zh-CN"/>
        </w:rPr>
        <w:t>”</w:t>
      </w:r>
      <w:r>
        <w:rPr>
          <w:rFonts w:hint="default" w:ascii="Times New Roman" w:hAnsi="Times New Roman" w:cs="Times New Roman"/>
          <w:b w:val="0"/>
          <w:bCs w:val="0"/>
          <w:sz w:val="22"/>
          <w:szCs w:val="28"/>
        </w:rPr>
        <w:t>分别为</w:t>
      </w: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sz w:val="22"/>
          <w:szCs w:val="28"/>
        </w:rPr>
        <w:t>高值医用耗材</w:t>
      </w: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eastAsia="zh-CN"/>
        </w:rPr>
        <w:t>”</w:t>
      </w:r>
      <w:r>
        <w:rPr>
          <w:rFonts w:hint="default" w:ascii="Times New Roman" w:hAnsi="Times New Roman" w:cs="Times New Roman"/>
          <w:b w:val="0"/>
          <w:bCs w:val="0"/>
          <w:sz w:val="22"/>
          <w:szCs w:val="28"/>
        </w:rPr>
        <w:t>、</w:t>
      </w: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sz w:val="22"/>
          <w:szCs w:val="28"/>
        </w:rPr>
        <w:t>普通耗材</w:t>
      </w: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eastAsia="zh-CN"/>
        </w:rPr>
        <w:t>”</w:t>
      </w:r>
      <w:r>
        <w:rPr>
          <w:rFonts w:hint="default" w:ascii="Times New Roman" w:hAnsi="Times New Roman" w:cs="Times New Roman"/>
          <w:b w:val="0"/>
          <w:bCs w:val="0"/>
          <w:sz w:val="22"/>
          <w:szCs w:val="28"/>
        </w:rPr>
        <w:t>、</w:t>
      </w: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sz w:val="22"/>
          <w:szCs w:val="28"/>
        </w:rPr>
        <w:t>检验检测试剂</w:t>
      </w: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sectPr>
      <w:footerReference r:id="rId4" w:type="default"/>
      <w:footerReference r:id="rId5" w:type="even"/>
      <w:pgSz w:w="11906" w:h="16838"/>
      <w:pgMar w:top="2098" w:right="1474" w:bottom="1985" w:left="1588" w:header="0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44"/>
    <w:rsid w:val="00033758"/>
    <w:rsid w:val="000627FB"/>
    <w:rsid w:val="000A082E"/>
    <w:rsid w:val="000A4915"/>
    <w:rsid w:val="000D5FE1"/>
    <w:rsid w:val="00123CA5"/>
    <w:rsid w:val="00130A92"/>
    <w:rsid w:val="00184B97"/>
    <w:rsid w:val="001F62AE"/>
    <w:rsid w:val="00220C00"/>
    <w:rsid w:val="0024783C"/>
    <w:rsid w:val="00267FAC"/>
    <w:rsid w:val="002703DC"/>
    <w:rsid w:val="002A02AF"/>
    <w:rsid w:val="002A291C"/>
    <w:rsid w:val="002B42C3"/>
    <w:rsid w:val="00315BD3"/>
    <w:rsid w:val="003403E1"/>
    <w:rsid w:val="00377544"/>
    <w:rsid w:val="003B7714"/>
    <w:rsid w:val="003E720B"/>
    <w:rsid w:val="004530BD"/>
    <w:rsid w:val="004A234E"/>
    <w:rsid w:val="004D148E"/>
    <w:rsid w:val="004D6C17"/>
    <w:rsid w:val="004E2232"/>
    <w:rsid w:val="0051403A"/>
    <w:rsid w:val="00535E7E"/>
    <w:rsid w:val="00541622"/>
    <w:rsid w:val="00557B47"/>
    <w:rsid w:val="005A2701"/>
    <w:rsid w:val="005C7CB2"/>
    <w:rsid w:val="005D40F3"/>
    <w:rsid w:val="00606BD2"/>
    <w:rsid w:val="0061135C"/>
    <w:rsid w:val="006124CD"/>
    <w:rsid w:val="00632728"/>
    <w:rsid w:val="00634CEF"/>
    <w:rsid w:val="00657264"/>
    <w:rsid w:val="00660D30"/>
    <w:rsid w:val="006A135B"/>
    <w:rsid w:val="006C50EC"/>
    <w:rsid w:val="006C63D2"/>
    <w:rsid w:val="006D3181"/>
    <w:rsid w:val="006F3618"/>
    <w:rsid w:val="00712377"/>
    <w:rsid w:val="0074486A"/>
    <w:rsid w:val="007A4D72"/>
    <w:rsid w:val="007B23FC"/>
    <w:rsid w:val="007B668F"/>
    <w:rsid w:val="007C7086"/>
    <w:rsid w:val="007E70B3"/>
    <w:rsid w:val="0080114A"/>
    <w:rsid w:val="0081216A"/>
    <w:rsid w:val="008615EB"/>
    <w:rsid w:val="00890F76"/>
    <w:rsid w:val="008939E1"/>
    <w:rsid w:val="008B4BBF"/>
    <w:rsid w:val="008C4501"/>
    <w:rsid w:val="00906894"/>
    <w:rsid w:val="00946B18"/>
    <w:rsid w:val="00950B99"/>
    <w:rsid w:val="009D5CCA"/>
    <w:rsid w:val="009E2E63"/>
    <w:rsid w:val="009F213B"/>
    <w:rsid w:val="009F377E"/>
    <w:rsid w:val="009F3A6B"/>
    <w:rsid w:val="00A1313F"/>
    <w:rsid w:val="00A16396"/>
    <w:rsid w:val="00A16EE7"/>
    <w:rsid w:val="00A562F1"/>
    <w:rsid w:val="00A81F4F"/>
    <w:rsid w:val="00AA3355"/>
    <w:rsid w:val="00AE1E20"/>
    <w:rsid w:val="00AF2D60"/>
    <w:rsid w:val="00B127E7"/>
    <w:rsid w:val="00B24E60"/>
    <w:rsid w:val="00B35F99"/>
    <w:rsid w:val="00B60AC4"/>
    <w:rsid w:val="00B64651"/>
    <w:rsid w:val="00B83201"/>
    <w:rsid w:val="00B8563C"/>
    <w:rsid w:val="00B85875"/>
    <w:rsid w:val="00BA6B3C"/>
    <w:rsid w:val="00C02131"/>
    <w:rsid w:val="00C35761"/>
    <w:rsid w:val="00C35EEF"/>
    <w:rsid w:val="00C424A2"/>
    <w:rsid w:val="00C6573F"/>
    <w:rsid w:val="00C75D83"/>
    <w:rsid w:val="00C84A3E"/>
    <w:rsid w:val="00C84BB7"/>
    <w:rsid w:val="00CA2F22"/>
    <w:rsid w:val="00CB3EA8"/>
    <w:rsid w:val="00CB72CB"/>
    <w:rsid w:val="00CF5CA1"/>
    <w:rsid w:val="00D256D6"/>
    <w:rsid w:val="00D523D0"/>
    <w:rsid w:val="00D5610C"/>
    <w:rsid w:val="00D60042"/>
    <w:rsid w:val="00D9174E"/>
    <w:rsid w:val="00DB575A"/>
    <w:rsid w:val="00DC2A78"/>
    <w:rsid w:val="00DD2828"/>
    <w:rsid w:val="00DD357E"/>
    <w:rsid w:val="00DD69CE"/>
    <w:rsid w:val="00DE2686"/>
    <w:rsid w:val="00DE4460"/>
    <w:rsid w:val="00E07906"/>
    <w:rsid w:val="00E85B1C"/>
    <w:rsid w:val="00E87F06"/>
    <w:rsid w:val="00E9019A"/>
    <w:rsid w:val="00E92409"/>
    <w:rsid w:val="00EA0567"/>
    <w:rsid w:val="00EA48D9"/>
    <w:rsid w:val="00F16C09"/>
    <w:rsid w:val="00F20526"/>
    <w:rsid w:val="00F70500"/>
    <w:rsid w:val="00F7193C"/>
    <w:rsid w:val="00F7442E"/>
    <w:rsid w:val="00FA5D92"/>
    <w:rsid w:val="00FB0267"/>
    <w:rsid w:val="04A8219A"/>
    <w:rsid w:val="11C41BE4"/>
    <w:rsid w:val="124B77F1"/>
    <w:rsid w:val="1C266390"/>
    <w:rsid w:val="22E26590"/>
    <w:rsid w:val="2E403C64"/>
    <w:rsid w:val="31C72AFC"/>
    <w:rsid w:val="453661A6"/>
    <w:rsid w:val="50C37E3F"/>
    <w:rsid w:val="510E3AAD"/>
    <w:rsid w:val="54C968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kern w:val="2"/>
      <w:sz w:val="18"/>
      <w:szCs w:val="18"/>
    </w:rPr>
  </w:style>
  <w:style w:type="character" w:customStyle="1" w:styleId="13">
    <w:name w:val="日期 字符"/>
    <w:basedOn w:val="8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A56B1C-43AC-4242-9142-B0FEE50309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xitongtiandi.com</Company>
  <Pages>2</Pages>
  <Words>30</Words>
  <Characters>174</Characters>
  <Lines>1</Lines>
  <Paragraphs>1</Paragraphs>
  <TotalTime>12</TotalTime>
  <ScaleCrop>false</ScaleCrop>
  <LinksUpToDate>false</LinksUpToDate>
  <CharactersWithSpaces>203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2019-07-10T06:35:00Z</dcterms:created>
  <dc:creator>xitongtiandi</dc:creator>
  <cp:lastModifiedBy>子竹</cp:lastModifiedBy>
  <cp:lastPrinted>2019-10-18T02:03:00Z</cp:lastPrinted>
  <dcterms:modified xsi:type="dcterms:W3CDTF">2021-04-12T09:19:41Z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421996507_btnclosed</vt:lpwstr>
  </property>
  <property fmtid="{D5CDD505-2E9C-101B-9397-08002B2CF9AE}" pid="4" name="ICV">
    <vt:lpwstr>FBB19D9280C5417CABB1DBC76560DF82</vt:lpwstr>
  </property>
</Properties>
</file>