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4D8BE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44"/>
          <w:szCs w:val="44"/>
        </w:rPr>
      </w:pPr>
    </w:p>
    <w:p w14:paraId="153C892A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泰州市重点产业链培育提升行动方案</w:t>
      </w:r>
    </w:p>
    <w:p w14:paraId="1166D99E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（征求意见稿）</w:t>
      </w:r>
    </w:p>
    <w:p w14:paraId="51C8DDE0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44"/>
          <w:szCs w:val="44"/>
        </w:rPr>
      </w:pPr>
    </w:p>
    <w:p w14:paraId="3C3952D5">
      <w:pPr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为加快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构建以“大海新晨”为标志的现代化产业体系，打好产业基础高级化和产业链现代化攻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坚战，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培育提升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具有较强创新能力和核心竞争力的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重点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产业链，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制定本方案。</w:t>
      </w:r>
    </w:p>
    <w:p w14:paraId="5FA5BBDE">
      <w:pPr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  <w:t>一、总体要求</w:t>
      </w:r>
    </w:p>
    <w:p w14:paraId="735711A3">
      <w:pPr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楷体_GBK" w:cs="方正楷体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  <w:lang w:val="en-US" w:eastAsia="zh-CN"/>
        </w:rPr>
        <w:t>一）指导思想</w:t>
      </w:r>
    </w:p>
    <w:p w14:paraId="6A7EDD7E">
      <w:pPr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坚持以习近平新时代中国特色社会主义思想为指导，全面贯彻党的二十大和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二十届二中、三中全会精神，认真落实省委、省政府决策部署，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聚焦“大抓经济、大抓产业、大抓项目”导向要求，锚定产业主攻方向，实施创新升级引领、项目攻坚突破、优质企业培育等五大行动，推动“大海新晨”产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业体系30条重点产业链高端化、智能化、绿色化、融合化发展，培育发展新质生产力，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打造长三角具有重要影响力的先进制造业基地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A76853B">
      <w:pPr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方正楷体_GBK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方正楷体_GBK"/>
          <w:color w:val="000000"/>
          <w:sz w:val="32"/>
          <w:szCs w:val="32"/>
          <w:lang w:val="en-US" w:eastAsia="zh-CN"/>
        </w:rPr>
        <w:t>（二）发展目标</w:t>
      </w:r>
    </w:p>
    <w:p w14:paraId="240C6FB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做大做强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大健康、海工装备和高技术船舶地标产业，重点发展化学药、现代中药、功能性食品、特医食品等11条产业链；发展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壮大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新智造、新材料、新能源等战略性新兴产业，重点发展新能源（智能网联）汽车、化工新材料、光伏、锂电等12条产业链；积极培育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/>
        </w:rPr>
        <w:t>代表“晨光力量”的未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来产业，重点发展合成生物、细胞和基因技术、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前沿新材料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等7条产业链。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到20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年，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力争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30条产业链销售收入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达7500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亿元，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产业结构更加优化，创新能力进一步增强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优质企业群体不断壮大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460C5E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——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</w:rPr>
        <w:t>产业韧性足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30条重点产业链占规上工业比重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达85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以上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，工业战略性新兴产业产值占规上工业比重达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%，产业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链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核心环节配套能力显著增强。</w:t>
      </w:r>
    </w:p>
    <w:p w14:paraId="3F2D6BC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——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</w:rPr>
        <w:t>创新水平高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。科技创新体系更加完善，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科创资源进一步聚集，企业创新主体地位充分彰显，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研发支出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占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地区生产总值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比重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达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85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%左右，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万人发明专利拥有量达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创新投入、创新产出和创新效率较大增长。</w:t>
      </w:r>
    </w:p>
    <w:p w14:paraId="6A33343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——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</w:rPr>
        <w:t>数实融合深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。新一代信息技术与制造业深度融合，数字经济核心产业增加值占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地区生产总值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比重达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%左右，两化融合发展水平明显提升。</w:t>
      </w:r>
    </w:p>
    <w:p w14:paraId="23EF7CB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——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绿色发展好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行业能源利用效率明显提升，规上工业单位增加值能耗比2024年下降10%，绿色制造体系示范突破200个，绿色发展水平进一步提高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1ABFD72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——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</w:rPr>
        <w:t>实力强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。优质企业梯队规模持续扩大，培育省级以上专精特新企业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家，形成一批国内国际有影响力和竞争力的知名品牌企业。</w:t>
      </w:r>
    </w:p>
    <w:p w14:paraId="3B31FB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到2030年，30条产业链销售收入突破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9000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亿元，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/>
        </w:rPr>
        <w:t>以“大海新晨”为标志的现代化产业体系日趋完善，具备较强国际竞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争力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和影响力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，支撑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全市规上工业销售收入过万亿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。</w:t>
      </w:r>
    </w:p>
    <w:p w14:paraId="641FE7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Times New Roman" w:hAnsi="Times New Roman" w:eastAsia="方正黑体_GBK" w:cs="方正黑体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黑体_GBK" w:cs="方正黑体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二、主攻方向</w:t>
      </w:r>
    </w:p>
    <w:p w14:paraId="56C25F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（一）大健康产业。</w:t>
      </w:r>
      <w:r>
        <w:rPr>
          <w:rFonts w:hint="default" w:ascii="Times New Roman" w:hAnsi="Times New Roman" w:eastAsia="方正仿宋_GBK" w:cs="Times New Roman"/>
          <w:color w:val="000000" w:themeColor="text1"/>
          <w:spacing w:val="2"/>
          <w:sz w:val="32"/>
          <w:szCs w:val="32"/>
          <w14:textFill>
            <w14:solidFill>
              <w14:schemeClr w14:val="tx1"/>
            </w14:solidFill>
          </w14:textFill>
        </w:rPr>
        <w:t>推动全市域科学布局大健康产业，构建以</w:t>
      </w:r>
      <w:r>
        <w:rPr>
          <w:rFonts w:hint="default" w:ascii="Times New Roman" w:hAnsi="Times New Roman" w:eastAsia="方正仿宋_GBK" w:cs="Times New Roman"/>
          <w:color w:val="000000" w:themeColor="text1"/>
          <w:spacing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泰州</w:t>
      </w:r>
      <w:r>
        <w:rPr>
          <w:rFonts w:hint="default" w:ascii="Times New Roman" w:hAnsi="Times New Roman" w:eastAsia="方正仿宋_GBK" w:cs="Times New Roman"/>
          <w:color w:val="000000" w:themeColor="text1"/>
          <w:spacing w:val="2"/>
          <w:sz w:val="32"/>
          <w:szCs w:val="32"/>
          <w14:textFill>
            <w14:solidFill>
              <w14:schemeClr w14:val="tx1"/>
            </w14:solidFill>
          </w14:textFill>
        </w:rPr>
        <w:t>医药高新区（高港区）为核心，里下河生态经济示范区和沿江健康制造板块为两翼，一批产业园区为</w:t>
      </w:r>
      <w:r>
        <w:rPr>
          <w:rFonts w:hint="eastAsia" w:ascii="Times New Roman" w:hAnsi="Times New Roman" w:eastAsia="方正仿宋_GBK" w:cs="方正仿宋_GBK"/>
          <w:color w:val="000000" w:themeColor="text1"/>
          <w:spacing w:val="2"/>
          <w:sz w:val="32"/>
          <w:szCs w:val="32"/>
          <w14:textFill>
            <w14:solidFill>
              <w14:schemeClr w14:val="tx1"/>
            </w14:solidFill>
          </w14:textFill>
        </w:rPr>
        <w:t>支点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2"/>
          <w:sz w:val="32"/>
          <w:szCs w:val="32"/>
          <w14:textFill>
            <w14:solidFill>
              <w14:schemeClr w14:val="tx1"/>
            </w14:solidFill>
          </w14:textFill>
        </w:rPr>
        <w:t>的“</w:t>
      </w:r>
      <w:r>
        <w:rPr>
          <w:rFonts w:hint="default" w:ascii="Times New Roman" w:hAnsi="Times New Roman" w:eastAsia="方正仿宋_GBK" w:cs="Times New Roman"/>
          <w:color w:val="000000" w:themeColor="text1"/>
          <w:spacing w:val="2"/>
          <w:sz w:val="32"/>
          <w:szCs w:val="32"/>
          <w14:textFill>
            <w14:solidFill>
              <w14:schemeClr w14:val="tx1"/>
            </w14:solidFill>
          </w14:textFill>
        </w:rPr>
        <w:t>1+2+N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2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方正仿宋_GBK"/>
          <w:color w:val="000000" w:themeColor="text1"/>
          <w:spacing w:val="2"/>
          <w:sz w:val="32"/>
          <w:szCs w:val="32"/>
          <w14:textFill>
            <w14:solidFill>
              <w14:schemeClr w14:val="tx1"/>
            </w14:solidFill>
          </w14:textFill>
        </w:rPr>
        <w:t>空间布局。</w:t>
      </w:r>
      <w:r>
        <w:rPr>
          <w:rFonts w:hint="eastAsia" w:ascii="Times New Roman" w:hAnsi="Times New Roman" w:eastAsia="方正仿宋_GBK" w:cs="方正仿宋_GBK"/>
          <w:b/>
          <w:bCs/>
          <w:color w:val="000000" w:themeColor="text1"/>
          <w:spacing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生物医药，</w:t>
      </w:r>
      <w:r>
        <w:rPr>
          <w:rFonts w:hint="default" w:ascii="Times New Roman" w:hAnsi="Times New Roman" w:eastAsia="方正仿宋_GBK" w:cs="方正仿宋_GBK"/>
          <w:color w:val="000000" w:themeColor="text1"/>
          <w:spacing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围绕精准治疗和临床价值导向，</w:t>
      </w:r>
      <w:r>
        <w:rPr>
          <w:rFonts w:hint="eastAsia" w:ascii="Times New Roman" w:hAnsi="Times New Roman" w:eastAsia="方正仿宋_GBK" w:cs="方正仿宋_GBK"/>
          <w:color w:val="000000" w:themeColor="text1"/>
          <w:spacing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大力发展化学</w:t>
      </w:r>
      <w:r>
        <w:rPr>
          <w:rFonts w:hint="default" w:ascii="Times New Roman" w:hAnsi="Times New Roman" w:eastAsia="方正仿宋_GBK" w:cs="方正仿宋_GBK"/>
          <w:color w:val="000000" w:themeColor="text1"/>
          <w:spacing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创新药、</w:t>
      </w:r>
      <w:r>
        <w:rPr>
          <w:rFonts w:hint="eastAsia" w:ascii="Times New Roman" w:hAnsi="Times New Roman" w:eastAsia="方正仿宋_GBK" w:cs="方正仿宋_GBK"/>
          <w:color w:val="000000" w:themeColor="text1"/>
          <w:spacing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高端仿制药，推进中药新药研发产业化，壮大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新一代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抗体、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抗体偶联药物、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多联多价疫苗等</w:t>
      </w:r>
      <w:r>
        <w:rPr>
          <w:rFonts w:hint="eastAsia" w:ascii="Times New Roman" w:hAnsi="Times New Roman" w:eastAsia="方正仿宋_GBK" w:cs="方正仿宋_GBK"/>
          <w:color w:val="000000" w:themeColor="text1"/>
          <w:spacing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生物药规模，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聚力免疫诊断、分子诊断、基因检测等体外诊断试剂特色发展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争创国家战略性新兴产业集群，打造具有重大影响力、核心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竞争力的“中国药城”。</w:t>
      </w:r>
      <w:r>
        <w:rPr>
          <w:rFonts w:hint="eastAsia" w:ascii="Times New Roman" w:hAnsi="Times New Roman" w:eastAsia="方正仿宋_GBK" w:cs="方正仿宋_GBK"/>
          <w:b/>
          <w:bCs/>
          <w:color w:val="000000" w:themeColor="text1"/>
          <w:spacing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健康食品，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抢抓消费需求多元化机遇，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紧扣农副产品精深加工，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丰富产品结构供给，积极开拓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特医食品、保健食品、预制菜等新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赛道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推动产业高端化、绿色化发展。</w:t>
      </w:r>
      <w:r>
        <w:rPr>
          <w:rFonts w:hint="default" w:ascii="Times New Roman" w:hAnsi="Times New Roman" w:eastAsia="方正仿宋_GBK" w:cs="Times New Roman"/>
          <w:caps w:val="0"/>
          <w:smallCaps w:val="0"/>
          <w:color w:val="auto"/>
          <w:sz w:val="32"/>
          <w:szCs w:val="32"/>
          <w:highlight w:val="none"/>
          <w:vertAlign w:val="baseline"/>
        </w:rPr>
        <w:t>到20</w:t>
      </w:r>
      <w:r>
        <w:rPr>
          <w:rFonts w:hint="default" w:ascii="Times New Roman" w:hAnsi="Times New Roman" w:eastAsia="方正仿宋_GBK" w:cs="Times New Roman"/>
          <w:caps w:val="0"/>
          <w:smallCaps w:val="0"/>
          <w:color w:val="auto"/>
          <w:sz w:val="32"/>
          <w:szCs w:val="32"/>
          <w:highlight w:val="none"/>
          <w:vertAlign w:val="baseline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caps w:val="0"/>
          <w:smallCaps w:val="0"/>
          <w:color w:val="auto"/>
          <w:sz w:val="32"/>
          <w:szCs w:val="32"/>
          <w:highlight w:val="none"/>
          <w:vertAlign w:val="baseline"/>
        </w:rPr>
        <w:t>年</w:t>
      </w:r>
      <w:r>
        <w:rPr>
          <w:rFonts w:hint="default" w:ascii="Times New Roman" w:hAnsi="Times New Roman" w:eastAsia="方正仿宋_GBK" w:cs="Times New Roman"/>
          <w:caps w:val="0"/>
          <w:smallCaps w:val="0"/>
          <w:color w:val="auto"/>
          <w:sz w:val="32"/>
          <w:szCs w:val="32"/>
          <w:highlight w:val="none"/>
          <w:vertAlign w:val="baseli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aps w:val="0"/>
          <w:smallCaps w:val="0"/>
          <w:color w:val="auto"/>
          <w:sz w:val="32"/>
          <w:szCs w:val="32"/>
          <w:highlight w:val="none"/>
          <w:vertAlign w:val="baseline"/>
          <w:lang w:val="en-US" w:eastAsia="zh-CN"/>
        </w:rPr>
        <w:t>生物医药和健康食品2个</w:t>
      </w:r>
      <w:r>
        <w:rPr>
          <w:rFonts w:hint="default" w:ascii="Times New Roman" w:hAnsi="Times New Roman" w:eastAsia="方正仿宋_GBK" w:cs="Times New Roman"/>
          <w:caps w:val="0"/>
          <w:smallCaps w:val="0"/>
          <w:color w:val="auto"/>
          <w:sz w:val="32"/>
          <w:szCs w:val="32"/>
          <w:highlight w:val="none"/>
          <w:vertAlign w:val="baseline"/>
          <w:lang w:val="en-US" w:eastAsia="zh-CN"/>
        </w:rPr>
        <w:t>大健康制造业</w:t>
      </w:r>
      <w:r>
        <w:rPr>
          <w:rFonts w:hint="default" w:ascii="Times New Roman" w:hAnsi="Times New Roman" w:eastAsia="方正仿宋_GBK" w:cs="Times New Roman"/>
          <w:caps w:val="0"/>
          <w:smallCaps w:val="0"/>
          <w:color w:val="auto"/>
          <w:sz w:val="32"/>
          <w:szCs w:val="32"/>
          <w:highlight w:val="none"/>
          <w:vertAlign w:val="baseline"/>
        </w:rPr>
        <w:t>规模</w:t>
      </w:r>
      <w:r>
        <w:rPr>
          <w:rFonts w:hint="eastAsia" w:ascii="Times New Roman" w:hAnsi="Times New Roman" w:eastAsia="方正仿宋_GBK" w:cs="Times New Roman"/>
          <w:caps w:val="0"/>
          <w:smallCaps w:val="0"/>
          <w:color w:val="auto"/>
          <w:sz w:val="32"/>
          <w:szCs w:val="32"/>
          <w:highlight w:val="none"/>
          <w:vertAlign w:val="baseline"/>
          <w:lang w:val="en-US" w:eastAsia="zh-CN"/>
        </w:rPr>
        <w:t>达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1500</w:t>
      </w:r>
      <w:r>
        <w:rPr>
          <w:rFonts w:hint="default" w:ascii="Times New Roman" w:hAnsi="Times New Roman" w:eastAsia="方正仿宋_GBK" w:cs="Times New Roman"/>
          <w:caps w:val="0"/>
          <w:smallCaps w:val="0"/>
          <w:color w:val="auto"/>
          <w:sz w:val="32"/>
          <w:szCs w:val="32"/>
          <w:highlight w:val="none"/>
          <w:vertAlign w:val="baseline"/>
        </w:rPr>
        <w:t>亿元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2032F2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（二）海工装备和高技术船舶产业。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依托沿江地区，深化与知名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船舶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研发设计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实验机构合作，支持重点船企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提高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精益造船水平，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大力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发展高端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绿色船舶，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持续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增强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系泊设备、泵阀等产品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配套能力，推动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海工装备体系化、规模化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发展，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打造具有全球竞争力和影响力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的“世界船都”。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到20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年，海工装备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高技术船舶产业规模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达1000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059C7354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（三）以新智造、新材料、新能源为代表的新兴产业。</w:t>
      </w:r>
    </w:p>
    <w:p w14:paraId="4F5F687B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75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新智造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以泰州港经济开发区为核心，四大省级汽车零部件基地为支撑，大力发展纯电动汽车，加快长城汽车配套核心零部件项目招引集聚，补齐短板薄弱环节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布局发展智能感知、智能驾驶、智能定位等智能网联领域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支持零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部件企业开辟新能源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智能网联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汽车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配套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赛道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，打造国内先进的新能源汽车产业基地。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同时，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以人工智能与装备制造业融合创新为契合点，做大做强电子信息、智能装备、航空航天、节能环保等产业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链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，积极融入全国高端装备发展大格局。到2027年，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新智造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产业规模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力争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达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1800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新材料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以泰兴经济开发区为核心、化学新材料产业园为支撑，发挥化工中试基地牵引作用，重点发展高端精细化学品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高端润滑油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特种白油产品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以及高分子材料、高性能纤维及复合材料等关键材料，争创国家先进制造业集群，打造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世界级精细化工及新材料产业基地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依托兴化高新区、靖江经济开发区，重点发展先进钢铁材料、特种合金材料等高端金属材料和高性能不锈钢制品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，打造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全国具有重要影响力的金属新材料产业基地。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到20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年，新材料产业规模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超过2600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亿元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新能源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以海陵新能源产业园、姜堰经济开发区等园区为载体，探索“光伏+储能”能源利用新模式，加快TOPCon、HJT、钙钛矿电池及高效薄膜电池研发产业化，重点发展高性能储能锂电池、固态锂电池、钠离子电池等产品及关键材料，大力发展风电成套部件，加快融入全省新能源产业基地建设规划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到20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新能源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产业规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超过500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亿元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。</w:t>
      </w:r>
    </w:p>
    <w:p w14:paraId="419A72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（四）代</w:t>
      </w:r>
      <w:r>
        <w:rPr>
          <w:rFonts w:hint="eastAsia" w:ascii="Times New Roman" w:hAnsi="Times New Roman" w:eastAsia="方正楷体_GBK" w:cs="方正楷体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表“晨光力量”的未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来产业。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紧扣“优势产业未来化、未来技术产业化”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，瞄准未来科技和产业发展制高点，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立足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产业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基础，加快培育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</w:rPr>
        <w:t>合成生物、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细胞和基因技术、前沿新材料、新型储能、深海深地空天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5个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成长型未来产业，争创省未来产业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先行集聚发展试点和国家未来产业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先导区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。紧跟世界科技前沿，密切关注零碳负碳（碳捕集利用及封存）、第三代半导体、氢能等前沿科技，打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/>
        </w:rPr>
        <w:t>造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5+X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”未来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产业体系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到2027年，未来产业规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超过100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亿元，医药高新区（合成生物）力争创成国家未来产业先导区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。</w:t>
      </w:r>
    </w:p>
    <w:p w14:paraId="1CB33D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三、重点举措</w:t>
      </w:r>
    </w:p>
    <w:p w14:paraId="6230BB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（一）实施创新升级引领行动。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探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/>
        </w:rPr>
        <w:t>索“大协同、大攻关、出大成果”的产业创新组织机制，推动科技创新与产业创新深度融合，打造长三角特色产业创新中心和科技成果转移转化基地。</w:t>
      </w:r>
      <w:r>
        <w:rPr>
          <w:rFonts w:hint="eastAsia" w:ascii="Times New Roman" w:hAnsi="Times New Roman" w:eastAsia="方正仿宋_GBK" w:cs="方正仿宋_GBK"/>
          <w:b/>
          <w:bCs/>
          <w:kern w:val="2"/>
          <w:sz w:val="32"/>
          <w:szCs w:val="32"/>
          <w:lang w:val="en-US" w:eastAsia="zh-CN"/>
        </w:rPr>
        <w:t>建设高水平创新载体。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/>
        </w:rPr>
        <w:t>嫁接省产研院创新网络，加快“生命科学泰州实验室”运营，建强北大医学部泰州医药健康产业创新中心、南医大泰州医药研究院等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载体，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/>
        </w:rPr>
        <w:t>系统推进离岸创新中心建设，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针对性布局一批专业研究所和概念验证、中试验证、场景应用服务平台，力争每个市（区）都有与自身产业链发展高度关联的重点科创平台布局。</w:t>
      </w:r>
      <w:r>
        <w:rPr>
          <w:rFonts w:hint="eastAsia" w:ascii="Times New Roman" w:hAnsi="Times New Roman" w:eastAsia="方正仿宋_GBK" w:cs="方正仿宋_GBK"/>
          <w:b/>
          <w:bCs/>
          <w:kern w:val="2"/>
          <w:sz w:val="32"/>
          <w:szCs w:val="32"/>
          <w:lang w:val="en-US" w:eastAsia="zh-CN"/>
        </w:rPr>
        <w:t>推进重大技术装备攻关。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实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/>
        </w:rPr>
        <w:t>施“技术攻关+产业化应用”示范工程，梳理编制重点产业链“卡脖子”技术清单，健全“科创集市”“创新联合体”“揭榜挂帅”“赛马”等新模式、新机制，支持龙头骨干企业牵头组建创新联合体，鼓励承担国家、省、市科技重大项目，实施产业基础再造工程，参与关键核心技术攻关，每年实施重大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技术（装备）攻关项目10个以上。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/>
        </w:rPr>
        <w:t>强化企业创新主体地位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进一步优化企业科技创新积分管理，推动符合条件的企业建设一批工程（技术）研究中心、企业技术中心，开展新技术、新产品布局，每年新增省级以上企业研发机构20家、新技术新产品100个。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</w:t>
      </w:r>
      <w:r>
        <w:rPr>
          <w:rFonts w:ascii="Times New Roman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责任单位：市</w:t>
      </w:r>
      <w:r>
        <w:rPr>
          <w:rFonts w:hint="eastAsia" w:ascii="Times New Roman" w:hAnsi="Times New Roman" w:eastAsia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发展改革委、科技局、</w:t>
      </w:r>
      <w:r>
        <w:rPr>
          <w:rFonts w:ascii="Times New Roman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工业和信息化局</w:t>
      </w:r>
      <w:r>
        <w:rPr>
          <w:rFonts w:hint="eastAsia" w:ascii="Times New Roman" w:hAnsi="Times New Roman" w:eastAsia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财政局</w:t>
      </w:r>
      <w:r>
        <w:rPr>
          <w:rFonts w:ascii="Times New Roman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按职责分工负责；各市（区）人民政府、泰州医药高新区管委会；以下内容均需各市（区）人民政府、泰州医药高新区管委会落实，不再列出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</w:p>
    <w:p w14:paraId="02B699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（二）实施项目攻坚突破行动。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/>
        </w:rPr>
        <w:t>健全“一切围绕项目转、一切围绕项目干”的体制机制，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着力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招引建设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一批科技含量高、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市场前景好、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带动性强的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好项目。</w:t>
      </w:r>
      <w:r>
        <w:rPr>
          <w:rFonts w:hint="eastAsia" w:ascii="Times New Roman" w:hAnsi="Times New Roman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强化产业链项目招引。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/>
        </w:rPr>
        <w:t>统筹制定全市招商活动计划，分产业链编制可招引链主企业、头部企业和配套企业清单，按照区域分布开展“专场推介”和产业供需对接，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创新招商方式，每年招引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亿元以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上项目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600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个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。</w:t>
      </w:r>
      <w:r>
        <w:rPr>
          <w:rFonts w:hint="eastAsia" w:ascii="Times New Roman" w:hAnsi="Times New Roman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推进项目建设落地。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进一步深化开发园区改革，推动重点园区完善设施配套，提升项目承载能级。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健全重大项目调度协调机制，聚焦项目审批、要素保障等问题，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加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统筹组织、推进协调力度，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推动在谈项目快落地、在建项目快投产、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竣工项目快见效，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力争每年新开工、新竣工5亿元（3000万美元）以上项目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200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个、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120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个。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/>
        </w:rPr>
        <w:t>加快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/>
        </w:rPr>
        <w:t>传统产业焕新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深入开展新一轮技术改造专项行动，落实制造业企业技术改造投资税收优惠和专项再贷款政策，全力推进企业老旧设备装置更新改造，加快新技术、新工艺、新材料、新设备应用，每年实施技术改造项目500个。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责任单位：</w:t>
      </w:r>
      <w:r>
        <w:rPr>
          <w:rFonts w:hint="eastAsia" w:ascii="Times New Roman" w:hAnsi="Times New Roman" w:eastAsia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ascii="Times New Roman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发展改革委、工业和信息化局</w:t>
      </w:r>
      <w:r>
        <w:rPr>
          <w:rFonts w:hint="eastAsia" w:ascii="Times New Roman" w:hAnsi="Times New Roman" w:eastAsia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生态环境局、</w:t>
      </w:r>
      <w:r>
        <w:rPr>
          <w:rFonts w:hint="eastAsia" w:ascii="Times New Roman" w:hAnsi="Times New Roman" w:eastAsia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商务局、</w:t>
      </w:r>
      <w:r>
        <w:rPr>
          <w:rFonts w:ascii="Times New Roman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应急局、市场监管局、</w:t>
      </w:r>
      <w:r>
        <w:rPr>
          <w:rFonts w:hint="eastAsia" w:ascii="Times New Roman" w:hAnsi="Times New Roman" w:eastAsia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税务局</w:t>
      </w:r>
      <w:r>
        <w:rPr>
          <w:rFonts w:ascii="Times New Roman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按职责分工负责）</w:t>
      </w:r>
    </w:p>
    <w:p w14:paraId="1D5203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（三）实施优质企业培育行动。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企业梯度培育体系，构建层次分明、大中小企业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协同共进的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企业梯队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，筑牢经济高质量发展“硬支撑”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壮大领航企业群体。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实施“筑峰强链”企业培育支持计划，引导龙头企业对标世界一流，增强生产要素整合和市场引领能力，锻造一批影响力大、品牌卓著、全产业链掌控力强的“头马”企业。到2027年，培育百亿元企业15家。</w:t>
      </w:r>
      <w:r>
        <w:rPr>
          <w:rFonts w:hint="eastAsia" w:ascii="Times New Roman" w:hAnsi="Times New Roman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做强专精特新企业。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实施专精特新企业培育行动计划，健全国家、省、市三级培育体系，引导中小企业聚焦主业、苦练内功、强化创新，培育一批主业突出、掌握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独门绝技”、支撑作用强的配套专家。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新增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国家制造业单项冠军和专精特新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小巨人”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、省级专精特新企业70家以上。</w:t>
      </w:r>
      <w:r>
        <w:rPr>
          <w:rFonts w:hint="eastAsia" w:ascii="Times New Roman" w:hAnsi="Times New Roman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培育创新型企业。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实施科技型中小企业“育苗工程”、高新技术企业“新锐行动”、创新型领军企业“先锋计划”，做优做强孵化器、加速器、众创空间等载体，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到2027年，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集聚孵化（潜在）独角兽、瞪羚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家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以上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高新技术企业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2400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家</w:t>
      </w:r>
      <w:bookmarkStart w:id="0" w:name="OLE_LINK1"/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以上</w:t>
      </w:r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责任单位：</w:t>
      </w:r>
      <w:r>
        <w:rPr>
          <w:rFonts w:hint="eastAsia" w:ascii="Times New Roman" w:hAnsi="Times New Roman" w:eastAsia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市科技局</w:t>
      </w:r>
      <w:r>
        <w:rPr>
          <w:rFonts w:ascii="Times New Roman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、工业和信息化局按职责分工负责）</w:t>
      </w:r>
    </w:p>
    <w:p w14:paraId="286BEE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（四）实施</w:t>
      </w:r>
      <w:r>
        <w:rPr>
          <w:rFonts w:hint="eastAsia" w:ascii="Times New Roman" w:hAnsi="Times New Roman" w:eastAsia="方正楷体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协同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融合赋能行动。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加快新技术验证、新产品规模化应用和新业态新模式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培育，打造智能制造、“两业融合”、绿色制造等若干示范应用场景。</w:t>
      </w:r>
      <w:r>
        <w:rPr>
          <w:rFonts w:hint="eastAsia" w:ascii="Times New Roman" w:hAnsi="Times New Roman" w:eastAsia="方正仿宋_GBK" w:cs="方正仿宋_GBK"/>
          <w:b/>
          <w:bCs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推进数实深度融合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开展“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人工智能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+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”行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动，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推动人工智能在制造业领域全流程赋能应用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积极培育云计算、大数据、5G、物联网等新兴数字产业。实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施“智改数转网联”伙伴行动，分类分级推进企业智能化改造，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促进中小企业“上云用数赋智”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。加快新型基础设施和工业互联网平台建设，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打造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一批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“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5G+工业互联网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”典型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应用场景。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到2027年，培育省级以上智能制造示范工厂和标杆工厂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0家以上，两化融合发展水平达70。</w:t>
      </w:r>
      <w:r>
        <w:rPr>
          <w:rFonts w:hint="eastAsia" w:ascii="Times New Roman" w:hAnsi="Times New Roman" w:eastAsia="方正仿宋_GBK" w:cs="方正仿宋_GBK"/>
          <w:b/>
          <w:bCs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促进制造服务融合。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落实生产性服务业十年倍增计划，大力推广服务型制造，到2027年，力争培育两业融合标杆引领典型5家，新增省级以上服务型制造企业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0家。</w:t>
      </w:r>
      <w:r>
        <w:rPr>
          <w:rFonts w:hint="eastAsia" w:ascii="Times New Roman" w:hAnsi="Times New Roman" w:eastAsia="方正仿宋_GBK" w:cs="方正仿宋_GBK"/>
          <w:b/>
          <w:bCs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加速绿色低碳转型。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全面推进工业节能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碳和绿色制造，强化低碳零碳负碳技术推广应用，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推进重点行业绿色改造和清洁生产，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加快产品碳足迹、项目碳评价管理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，探索建设零碳工厂、零碳园区，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树立绿色转型发展标杆，每年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实施节能绿色改造项目100个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新增省级以上绿色制造体系示范20个。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责任单位：</w:t>
      </w:r>
      <w:r>
        <w:rPr>
          <w:rFonts w:hint="eastAsia" w:ascii="Times New Roman" w:hAnsi="Times New Roman" w:eastAsia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市发展改革委</w:t>
      </w:r>
      <w:r>
        <w:rPr>
          <w:rFonts w:ascii="Times New Roman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、工业和信息化局</w:t>
      </w:r>
      <w:r>
        <w:rPr>
          <w:rFonts w:hint="eastAsia" w:ascii="Times New Roman" w:hAnsi="Times New Roman" w:eastAsia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生态环境局</w:t>
      </w:r>
      <w:r>
        <w:rPr>
          <w:rFonts w:ascii="Times New Roman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按职责分工负责）</w:t>
      </w:r>
    </w:p>
    <w:p w14:paraId="493D6A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（五）实施产业生态培优行动。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坚持以营造市场化、法治化、国际化营商环境为目标，真诚关心服务企业，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持续优化产业发展环境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打造一流营商环境。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认真落实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关心关爱企业家若干措施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，健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“全周期服务、全要素支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持、全天候保障”的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周到服务体系，紧扣政策资金直达快享升级“泰企通”平台功能，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规范涉企行政执法行为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，打造“到泰州，泰周到”营商环境品牌。</w:t>
      </w: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深化品质泰州建设。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健全“政产学研用”深度融合的质量创新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体系，强化知识产权保护，推进重点产业链先进检测认证和标准化体系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建设，完善各类计量、检验检测、标准等服务平台功能，每年支持企业主导和参与5项以上国际、国家标准制（修）订。</w:t>
      </w: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扩大高水平开放。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主动融入国家区域协调发展战略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上海大都市圈建设，加强在科技创新、人才培养、产业联动等方面的合作，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支持有条件的企业建立境外贸易、投融资和生产服务网络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高质量服务参与实施RCEP，培育壮大中医药服务、数字贸易等外贸新业态，争创中国服务外包示范城市。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责任单位：</w:t>
      </w:r>
      <w:r>
        <w:rPr>
          <w:rFonts w:hint="eastAsia" w:ascii="Times New Roman" w:hAnsi="Times New Roman" w:eastAsia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市发展改革委、科技局、</w:t>
      </w:r>
      <w:r>
        <w:rPr>
          <w:rFonts w:ascii="Times New Roman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工业和信息化局</w:t>
      </w:r>
      <w:r>
        <w:rPr>
          <w:rFonts w:hint="eastAsia" w:ascii="Times New Roman" w:hAnsi="Times New Roman" w:eastAsia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商务局、市场监管局</w:t>
      </w:r>
      <w:r>
        <w:rPr>
          <w:rFonts w:ascii="Times New Roman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按职责分工负责）</w:t>
      </w:r>
    </w:p>
    <w:p w14:paraId="584CAA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四、保障措施</w:t>
      </w:r>
    </w:p>
    <w:p w14:paraId="275239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spacing w:val="2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（一）强化组织领导。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实施市领导挂钩联系重点产业链、重点园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区、重大项目、重点企业制度，构建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“一名市领导挂钩、一个部门牵头、一张图谱指引、一套方案实施、一个专班服务”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工作机制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，加强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产业链培育提升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工作的组织领导、研究部署和协调推进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市工业和信息化局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负责重点产业链培育提升工作的组织实施，会同市统计局完善“大海新晨”产业体系统计监测</w:t>
      </w:r>
      <w:r>
        <w:rPr>
          <w:rFonts w:hint="eastAsia" w:ascii="Times New Roman" w:hAnsi="Times New Roman" w:eastAsia="方正仿宋_GBK" w:cs="方正仿宋_GBK"/>
          <w:color w:val="000000" w:themeColor="text1"/>
          <w:spacing w:val="2"/>
          <w:kern w:val="0"/>
          <w:sz w:val="32"/>
          <w:szCs w:val="32"/>
          <w14:textFill>
            <w14:solidFill>
              <w14:schemeClr w14:val="tx1"/>
            </w14:solidFill>
          </w14:textFill>
        </w:rPr>
        <w:t>机制，定期跟踪评估重点任务、发展指标完成和重大项目推进情况，及时总结宣传改革创新成功案例。</w:t>
      </w:r>
    </w:p>
    <w:p w14:paraId="3D90EA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（二）强化政策</w:t>
      </w:r>
      <w:r>
        <w:rPr>
          <w:rFonts w:hint="eastAsia" w:ascii="Times New Roman" w:hAnsi="Times New Roman" w:eastAsia="方正楷体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落实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加强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超长期特别国债、地方政府专项债增加发行，以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及“两新”等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政策研究，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积极上争对接。</w:t>
      </w:r>
      <w:bookmarkStart w:id="1" w:name="_GoBack"/>
      <w:bookmarkEnd w:id="1"/>
      <w:r>
        <w:rPr>
          <w:rFonts w:hint="default" w:ascii="Times New Roman" w:hAnsi="Times New Roman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落实先进制造业增值税加计抵减等税收优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惠政策，用好“制造强市若干政策措施”，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推动制造业实现质的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有效提升和量的合理增长。</w:t>
      </w:r>
    </w:p>
    <w:p w14:paraId="6691EFA0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（三）强化人才支撑。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深入实施重点人才计划，落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实“青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年和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人才8条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”等人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才政策，深化人才综合服务体系建设，健全技能人才培养体系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加快引培一批领军人才、创新团队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建设一支高技能人才队伍。实施企业家培育工程，鼓励民营企业加快构建现代企业制度，培育优秀企业家队伍。</w:t>
      </w:r>
    </w:p>
    <w:p w14:paraId="0EFB1DFE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（四）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强化金融支持</w:t>
      </w:r>
      <w:r>
        <w:rPr>
          <w:rFonts w:hint="eastAsia" w:ascii="Times New Roman" w:hAnsi="Times New Roman" w:eastAsia="方正楷体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。</w:t>
      </w:r>
      <w:r>
        <w:rPr>
          <w:rFonts w:hint="default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发挥政府投资基金引导作用，做好省战略性新兴产业专项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母基金组建运营工作，用好“苏科贷”“苏信贷”“创新积分贷”“泰信保”等政银合作及政银担三方合作信贷产品，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畅通投融资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“绿色”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通道。</w:t>
      </w:r>
    </w:p>
    <w:p w14:paraId="25D5CED0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（</w:t>
      </w:r>
      <w:r>
        <w:rPr>
          <w:rFonts w:hint="eastAsia" w:ascii="Times New Roman" w:hAnsi="Times New Roman" w:eastAsia="方正楷体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五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）强化要素保障。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研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究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制定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土地、能耗、污控等指标市场交易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统筹使用办法，建立项目分级遴选要素供给机制，引导资源要素向先进生产力集聚。积极推进“标准地”改革试点，推动年度新增建设用地指标优先保障重大产能、前沿科技成果和有利于强链补链延链的项目。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强化用能、排污总量等指标保障，在符合条件的情况下，按程序优先保障重点项目和优质企业需求。</w:t>
      </w:r>
    </w:p>
    <w:p w14:paraId="7C4B0CF9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</w:p>
    <w:p w14:paraId="0CED92FF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1982" w:leftChars="304" w:hanging="1344" w:hangingChars="400"/>
        <w:textAlignment w:val="auto"/>
        <w:rPr>
          <w:rFonts w:hint="default" w:ascii="Times New Roman" w:hAnsi="Times New Roman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sectPr>
          <w:footerReference r:id="rId3" w:type="default"/>
          <w:pgSz w:w="11906" w:h="16838"/>
          <w:pgMar w:top="1701" w:right="1531" w:bottom="1701" w:left="1531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附件：“大海新晨”产业体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系重点产业链培育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提升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目标及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重点发展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方向</w:t>
      </w:r>
    </w:p>
    <w:p w14:paraId="4D8A8EE7">
      <w:pPr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  <w:t>附件</w:t>
      </w:r>
    </w:p>
    <w:p w14:paraId="74BEAA5A">
      <w:pPr>
        <w:jc w:val="center"/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28"/>
          <w:szCs w:val="28"/>
          <w:lang w:val="en-US" w:eastAsia="zh-CN"/>
        </w:rPr>
        <w:t>“大海新晨</w:t>
      </w:r>
      <w:r>
        <w:rPr>
          <w:rFonts w:hint="eastAsia" w:ascii="Times New Roman" w:hAnsi="Times New Roman" w:eastAsia="方正黑体_GBK" w:cs="方正黑体_GBK"/>
          <w:sz w:val="28"/>
          <w:szCs w:val="28"/>
          <w:lang w:val="en-US" w:eastAsia="zh-CN"/>
        </w:rPr>
        <w:t>”</w:t>
      </w:r>
      <w:r>
        <w:rPr>
          <w:rFonts w:hint="eastAsia" w:ascii="Times New Roman" w:hAnsi="Times New Roman" w:eastAsia="方正黑体_GBK" w:cs="Times New Roman"/>
          <w:sz w:val="28"/>
          <w:szCs w:val="28"/>
          <w:lang w:val="en-US" w:eastAsia="zh-CN"/>
        </w:rPr>
        <w:t>产业体系重点产业链培育提升目标及重点发展方向</w:t>
      </w:r>
    </w:p>
    <w:tbl>
      <w:tblPr>
        <w:tblStyle w:val="5"/>
        <w:tblW w:w="128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694"/>
        <w:gridCol w:w="1208"/>
        <w:gridCol w:w="1431"/>
        <w:gridCol w:w="1228"/>
        <w:gridCol w:w="6639"/>
      </w:tblGrid>
      <w:tr w14:paraId="43DA2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67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A3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产业链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FC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2024年销售收入（亿元）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CD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2027年销售收入目标（亿元）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3B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2030年销售收入目标（亿元）</w:t>
            </w:r>
          </w:p>
        </w:tc>
        <w:tc>
          <w:tcPr>
            <w:tcW w:w="66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C5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重点发展方向</w:t>
            </w:r>
          </w:p>
        </w:tc>
      </w:tr>
      <w:tr w14:paraId="3338C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8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4F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大健康产业（生物医药、健康食品）</w:t>
            </w:r>
          </w:p>
        </w:tc>
      </w:tr>
      <w:tr w14:paraId="0F17D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1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F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化学药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E1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E3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7D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6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F3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围绕呼吸道疾病、精神类疾病、心脑血管疾病、抗肿瘤等优势领域，重点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发展具有明显临床优势的高端仿制药和改良型创新药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。大力发展特色原料药、专利原料药等小分子化学原料药，建设原料药集中生产基地。</w:t>
            </w:r>
          </w:p>
        </w:tc>
      </w:tr>
      <w:tr w14:paraId="5EC93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9B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4F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现代中药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E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D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4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6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D0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加强经典名方二次开发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大力发展中药配方颗粒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，推动疗效确切、临床价值高的创新中药研发产业化，延伸发展中药保健产品。</w:t>
            </w:r>
          </w:p>
        </w:tc>
      </w:tr>
      <w:tr w14:paraId="6B676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2E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FF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9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59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78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0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深化国家级新型疫苗和特异性诊断试剂产业区域集聚发展试点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，重点发展多联多价疫苗、新一代抗体、抗体偶联等药物，打造全国一流的生物药集聚区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 w14:paraId="68FE7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03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F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C6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1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6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4D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完善体外诊断试剂上下游产业链布局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大力发展肿瘤早期诊断、药物作用靶点测试等领域的设备及试剂，积极布局超导MRI、高性能彩超等高端医学诊疗设备，加快发展骨科骨钉、心血管支架、人工皮肤等高值耗材领域，打造全国体外诊断试剂高地及长三角高端医疗器械产业集聚区。</w:t>
            </w:r>
          </w:p>
        </w:tc>
      </w:tr>
      <w:tr w14:paraId="5AB94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80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3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医药外包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1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5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36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E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加快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打造全球领先的生物制药、抗体偶联药物、细胞治疗等一站式服务平台，积极招引CRO龙头企业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吸引药品上市许可持有人（MAH）委托生产或落户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 w14:paraId="73E5C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0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7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特医食品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36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26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6B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4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发展无乳糖、乳蛋白部分水解、母乳营养补充剂等特殊医学用途婴配食品，以及蛋白质组件、碳水化合物组件、氨基酸代谢障碍等配方食品。</w:t>
            </w:r>
          </w:p>
        </w:tc>
      </w:tr>
      <w:tr w14:paraId="050D7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E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D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功能性食品（保健食品、休闲食品、功能性饮料、调味品及添加剂）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7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9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9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6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营养化和品牌化为方向，丰富保健食品、功能性饮料、功能性添加剂等重点品类，发展TG酶等食品加工助剂，可得然胶、黄原胶、短梗霉多糖等微生物多糖，鲜味肽、酵母提取物等增鲜剂。开发HMO免疫活性物质、益生菌、氨基酸、维生素等功能食品添加剂。发展低盐低糖型酱油、天然发酵型醋、零添加味精、复合风味酱料等新型调味品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支持发展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品牌化、特色化、差异化的方便小包装食品、风味食品、旅游休闲食品。</w:t>
            </w:r>
          </w:p>
        </w:tc>
      </w:tr>
      <w:tr w14:paraId="0F543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06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55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农副食品深加工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C2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601.6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E0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9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6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A6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重点发展花生油、大豆油、玉米油、调和油等食用油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，延伸开发杂粮制品、小麦谷元粉、专用面粉等高附加值产品，加快环保饲料、高效能水产饲料、功能性宠物零食等产品的研发和应用。</w:t>
            </w:r>
          </w:p>
        </w:tc>
      </w:tr>
      <w:tr w14:paraId="70524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40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3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预制菜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B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96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2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F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做强火锅料、速冻半成品、半成品菜等即烹食品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，包括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速冻及常温畜禽肉菜肴和自热方便食品等创新预制菜产品，禽畜类、水产类、蛋制品类等预制调理制品。</w:t>
            </w:r>
          </w:p>
        </w:tc>
      </w:tr>
      <w:tr w14:paraId="0B059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8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7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海工装备和高技术船舶</w:t>
            </w:r>
          </w:p>
        </w:tc>
      </w:tr>
      <w:tr w14:paraId="5EBC9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9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A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海洋工程装备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D9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3F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72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1F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加快海工辅助船和海工模块研发，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开展发动机及推进系统、锚泊系统、深潜器和潜水器等水下探测装备、各类水下作业装备等设备及关键零部件自主研发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引导亚星锚链等企业加快研发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漂浮式风电系泊链及附件、新一代高直径超高强度海洋系泊链等高端产品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 w14:paraId="62B87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4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A2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高技术船舶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07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0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3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6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6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快集装箱船、散货船、油船三大主流船型自主化、系列化、绿色化、智能化升级换代。加大大型LNG运输船、超大型乙烷运输船（VLEC）、超大型氨运输船（VLAC）等船型研发力度，抢占新市场新赛道。做优船用仪器仪表、船舶舾装件、船用泵、阀、传动轴等产品，加大智能船舶控制系统、新型船用材料、高效节能设备等高技术含量、高附加值配套产品的研发力度。</w:t>
            </w:r>
          </w:p>
        </w:tc>
      </w:tr>
      <w:tr w14:paraId="3BFCF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8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2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spacing w:val="0"/>
                <w:kern w:val="0"/>
                <w:sz w:val="24"/>
                <w:szCs w:val="24"/>
                <w:lang w:val="en-US" w:eastAsia="zh-CN" w:bidi="ar"/>
              </w:rPr>
              <w:t>新智造</w:t>
            </w:r>
          </w:p>
        </w:tc>
      </w:tr>
      <w:tr w14:paraId="15D8B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AC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1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新能源（智能网联）汽车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C1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215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3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250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03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290</w:t>
            </w:r>
          </w:p>
        </w:tc>
        <w:tc>
          <w:tcPr>
            <w:tcW w:w="6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9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长城汽车泰州基地为核心，支持后续“好猫”纯电新车型投放和产能规划建设，推动新能源整车企业同配套零部件企业的联动发展。同时，重点突破智能整车、毫米波雷达等智能感知设备、线控制动、车载软件系统等，加快智慧公交、智能驾驶环卫车、无人驾驶零售车等一批智能网联汽车项目落地应用。</w:t>
            </w:r>
          </w:p>
        </w:tc>
      </w:tr>
      <w:tr w14:paraId="70600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4A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EA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汽车零部件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E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03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C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6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D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依托长城整车项目，加快推进车灯总成、电动空调及其他内外饰件，转向、悬架、制动等底盘系统，电子水泵、传感器、专用微小电机等电子电气类零部件，高压线束、高压配电盒等高压系统在泰州配套布局。</w:t>
            </w:r>
          </w:p>
        </w:tc>
      </w:tr>
      <w:tr w14:paraId="65AD2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F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4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77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8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44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6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C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我市产业基础优势，加快突破高端显示、关键设备精度、高端半导体材料等领域技术壁垒，大力发展半导体刻蚀和薄膜沉积设备、半导体清洗设备和光电子器件制造技术产品，推动电子信息与智能网联汽车深度融合。</w:t>
            </w:r>
          </w:p>
        </w:tc>
      </w:tr>
      <w:tr w14:paraId="465EE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8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C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智能装备（工业母机、工业机器人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、电气机械、仪器仪表）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9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204.7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0E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12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6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5C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突破高精度加工、多轴联动控制、智能诊断与补偿等关键技术，加快高档数控机床、大型加工中心等先进工业母机的研发与创新应用。着力攻克机器人关节驱动、高精度传感、柔顺控制等关键技术瓶颈，加速工业机器人用高性能减速器、伺服电机、控制器等关键零部件研制与产业化，发展具备自主感知环境、理解任务的AI全路径工业机器人。大力发展高效节能电机、智能变压器、先进电力电子器件，突破高灵敏度传感器、微型化与集成化设计、高精度测量算法等仪器仪表关键技术。</w:t>
            </w:r>
          </w:p>
        </w:tc>
      </w:tr>
      <w:tr w14:paraId="391DE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B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89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2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2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1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6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EC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力发展大气污染防治设备、水污染防治设备、固体废物处置设备等节能环保装备，加快突破工业废水近零排放、深度除氟、机动车污染高效治理、动力电池再生利用、高性能膜材料等关键技术，重点发展水体深度除氟成套装备、异步浸没燃烧蒸发工业高盐废水处理装备、固体废物处理用大型高速螺旋卸料离心机等先进节能环保装备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 w14:paraId="64EB1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8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DD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spacing w:val="0"/>
                <w:kern w:val="0"/>
                <w:sz w:val="24"/>
                <w:szCs w:val="24"/>
                <w:lang w:val="en-US" w:eastAsia="zh-CN" w:bidi="ar"/>
              </w:rPr>
              <w:t>新材料</w:t>
            </w:r>
          </w:p>
        </w:tc>
      </w:tr>
      <w:tr w14:paraId="503ED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4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E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66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581.9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3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79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6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B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完善以氯碱、烯烃为龙头的两大产业链条，推动基础化工向下游高端精细化学品发展，重点发展功能性化学品、专用化学品、特种化学品等高端精细化学品，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延伸发展医用、日用化学品，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打造世界级精细化学品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 w14:paraId="11149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3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D1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5A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383.6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9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D5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6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B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充分发挥中海油二期项目带动作用，丰富完善润滑油品种体系，提升润滑油生产技术水平，打造特种白油品牌，发展高端润滑油产业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 w14:paraId="54BDD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34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63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化工新材料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03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371.6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9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B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6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C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依托烯烃、苯乙烯、环氧丙烷、环氧乙烷等基础原料优势，向下游发展高端改性材料、含氟新材料、热塑性聚合物、聚酰胺、功能性膜材料等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 w14:paraId="1A063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0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E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金属材料及制品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D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797.5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53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E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6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D8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力发展400系、500系、600系高端不锈钢，加快研发超级奥氏体不锈钢、先进铁素体不锈钢、奥氏体－铁素体型不锈钢（双相不锈钢）等高端产品，积极拓展核电、军工、航天等高端领域，实现高品质不锈钢系列产品全覆盖。</w:t>
            </w:r>
          </w:p>
        </w:tc>
      </w:tr>
      <w:tr w14:paraId="75342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6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87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特种合金材料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3B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0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F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4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强化高温耐蚀合金钢等产品的技术优势，大力发展高纯度特种合金材料、纳米金属材料，不断丰富产品品类，开发下游应用产品、扩大应用范围。</w:t>
            </w:r>
          </w:p>
        </w:tc>
      </w:tr>
      <w:tr w14:paraId="21B40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28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D4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spacing w:val="0"/>
                <w:kern w:val="0"/>
                <w:sz w:val="24"/>
                <w:szCs w:val="24"/>
                <w:lang w:val="en-US" w:eastAsia="zh-CN" w:bidi="ar"/>
              </w:rPr>
              <w:t>新能源</w:t>
            </w:r>
          </w:p>
        </w:tc>
      </w:tr>
      <w:tr w14:paraId="006AA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D2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0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F7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7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1D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6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E6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做大太阳能电池和组件规模，重点发展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TOPCon（隧穿氧化层钝化接触）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BC（全背电极接触）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钙钛矿电池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等领域，延伸发展智能逆变器、控制器、汇流箱、储能系统、跟踪系统等光伏设备。</w:t>
            </w:r>
          </w:p>
        </w:tc>
      </w:tr>
      <w:tr w14:paraId="0C975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C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61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锂电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B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B1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8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6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0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重点突破高能量密度正极材料、硅基负极材料、固态电解质、高效快充技术等关键技术，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重点发展高性能储能锂电池及关键材料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领域，提前布局钙钛矿电池、固态电池、锂硫电池等前沿技术路线，带动锂电生产设备和锂电应用项目快速发展。</w:t>
            </w:r>
          </w:p>
        </w:tc>
      </w:tr>
      <w:tr w14:paraId="29A43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28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7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spacing w:val="0"/>
                <w:kern w:val="0"/>
                <w:sz w:val="24"/>
                <w:szCs w:val="24"/>
                <w:lang w:val="en-US" w:eastAsia="zh-CN" w:bidi="ar"/>
              </w:rPr>
              <w:t>未来产业（晨光力量）</w:t>
            </w:r>
          </w:p>
        </w:tc>
      </w:tr>
      <w:tr w14:paraId="15476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C3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A6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合成生物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F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72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4E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CA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推动合成生物技术在新型疫苗、医学诊断试剂及酶、医药材料等生物医药领域，特医食品、功能食品添加剂等食品领域，胶原蛋白、角鲨烷等生物基材料领域的创新应用。</w:t>
            </w:r>
          </w:p>
        </w:tc>
      </w:tr>
      <w:tr w14:paraId="795B6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3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4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细胞和基因技术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2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3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AC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55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焦基因组学新技术、新一代基因测序、基因和细胞治疗、再生医学等重点领域，重点突破高通量基因测序、基因编辑、载体递送等关键技术，招引一批聚焦细胞治疗、基因组学、蛋白质组学等领域前沿技术开发企业，加快CAR-T细胞及干细胞治疗等新型治疗方法的研发和应用，研究开发新型mRNA药物及疫苗、单克隆抗体药物等产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 w14:paraId="45980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59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67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前沿新材料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8A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6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6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80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高端应用为牵引，加强高性能碳纤维及复合材料、增材制造材料、高端生物医用材料、纳米材料、智能仿生材料等前沿新材料的研发应用，提升先进半导体材料制造水平，延伸发展试剂检测医学材料、高端医学陶瓷材料等大健康新材料，加快从材料研发、中试到量产等各环节的技术突破。</w:t>
            </w:r>
          </w:p>
        </w:tc>
      </w:tr>
      <w:tr w14:paraId="39BFF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9C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A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新型储能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D2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8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56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C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分发挥锂电在能量存储和供应方面的优势，推动新型储能技术在电网侧储能、电源侧储能、用户侧储能等电力应用领域，分布式能源系统、微电网等新型能源系统领域，以及电动汽车、电动船舶等交通电动化领域的创新应用。</w:t>
            </w:r>
          </w:p>
        </w:tc>
      </w:tr>
      <w:tr w14:paraId="7A4AA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1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4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深海深地装备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83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94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95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53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重点突破耐腐蚀防护、高精度探测、高效作业等关键技术，加快全海深载人潜水器、深地钻探装备、深地地震勘探装备等先进装备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及关键零部件的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研发和应用。</w:t>
            </w:r>
          </w:p>
        </w:tc>
      </w:tr>
      <w:tr w14:paraId="66BD0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C3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BF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空天装备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FB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B8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A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D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聚焦低空经济、商业航天等前沿领域，以靖江经济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航空产业园为主要载体，强化关键材料、零部件研发及产业化，重点发展航空结构件，航电、液压、环控、空管系统和机场控制设备，积极布局先进遥感、导航定位、空天信息服务、北斗卫星网络应用、无人机等领域。</w:t>
            </w:r>
          </w:p>
        </w:tc>
      </w:tr>
      <w:tr w14:paraId="5638C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1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5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氢能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8E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83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6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AF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优化工业副产氢提纯工艺，提高氢气纯度和回收率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积极发展氢气的储存和运输技术，推动氢能在交通、工业、能源等领域的多元化应用，提升氢能的应用规模和水平。</w:t>
            </w:r>
          </w:p>
        </w:tc>
      </w:tr>
      <w:tr w14:paraId="310EB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2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E8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7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B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F9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9031</w:t>
            </w:r>
          </w:p>
        </w:tc>
        <w:tc>
          <w:tcPr>
            <w:tcW w:w="6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F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B89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2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CB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规上工业销售收入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C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5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35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6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6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4D3CB48B">
      <w:pPr>
        <w:rPr>
          <w:rFonts w:hint="default" w:ascii="Times New Roman" w:hAnsi="Times New Roman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</w:p>
    <w:sectPr>
      <w:pgSz w:w="16838" w:h="11906" w:orient="landscape"/>
      <w:pgMar w:top="1531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062CC7-F443-4D72-8E6C-C9FDBF6407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D2F2604-DEF6-49AE-9440-1E21C5C12836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9E4C985-8485-4FDB-92FD-623CE9ECC1FF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3605412-DF3C-466C-AE15-35E45AABD53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F799187B-3B04-4952-B44A-50C3AA97FCE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4D4E06E5-5ADB-41AB-8A29-61F073EC4BD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47CB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118102"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>—　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>　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118102"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>—　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>　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yNmU2Mjk3YmJlY2M4NTk3ODc4YTM5NjU4YWI5ZWMifQ=="/>
  </w:docVars>
  <w:rsids>
    <w:rsidRoot w:val="68A4195C"/>
    <w:rsid w:val="00444AED"/>
    <w:rsid w:val="01D20FF8"/>
    <w:rsid w:val="02576390"/>
    <w:rsid w:val="0395131B"/>
    <w:rsid w:val="03CE5D51"/>
    <w:rsid w:val="0428108F"/>
    <w:rsid w:val="043F341F"/>
    <w:rsid w:val="05FC4EA3"/>
    <w:rsid w:val="063D40C6"/>
    <w:rsid w:val="06A51D5F"/>
    <w:rsid w:val="06E329B1"/>
    <w:rsid w:val="08EC649A"/>
    <w:rsid w:val="0A1E3055"/>
    <w:rsid w:val="0B2B0C19"/>
    <w:rsid w:val="0B8160A5"/>
    <w:rsid w:val="0B980280"/>
    <w:rsid w:val="0D186303"/>
    <w:rsid w:val="0EAD5F6A"/>
    <w:rsid w:val="0F0312ED"/>
    <w:rsid w:val="0F7F092F"/>
    <w:rsid w:val="0FD15480"/>
    <w:rsid w:val="11FC011F"/>
    <w:rsid w:val="1364758F"/>
    <w:rsid w:val="156A1844"/>
    <w:rsid w:val="157230E1"/>
    <w:rsid w:val="15815784"/>
    <w:rsid w:val="15A0754D"/>
    <w:rsid w:val="167C1560"/>
    <w:rsid w:val="17D7279A"/>
    <w:rsid w:val="17E73482"/>
    <w:rsid w:val="18640274"/>
    <w:rsid w:val="19351519"/>
    <w:rsid w:val="194C4F86"/>
    <w:rsid w:val="19C20A5B"/>
    <w:rsid w:val="19EF5618"/>
    <w:rsid w:val="19F3067F"/>
    <w:rsid w:val="1AFA5F43"/>
    <w:rsid w:val="1B833C6B"/>
    <w:rsid w:val="1CD852E5"/>
    <w:rsid w:val="1D6D03EA"/>
    <w:rsid w:val="1D774AFE"/>
    <w:rsid w:val="1E3F19AC"/>
    <w:rsid w:val="1F3856F9"/>
    <w:rsid w:val="1FBF0E2C"/>
    <w:rsid w:val="2058084D"/>
    <w:rsid w:val="20F4158C"/>
    <w:rsid w:val="21EF0FE6"/>
    <w:rsid w:val="23BC694C"/>
    <w:rsid w:val="258E2555"/>
    <w:rsid w:val="26996DF8"/>
    <w:rsid w:val="26DA0F79"/>
    <w:rsid w:val="27247AA4"/>
    <w:rsid w:val="275E558C"/>
    <w:rsid w:val="2A97233B"/>
    <w:rsid w:val="2B151156"/>
    <w:rsid w:val="2CB92E60"/>
    <w:rsid w:val="2D1E54BC"/>
    <w:rsid w:val="2D3C773F"/>
    <w:rsid w:val="2DE2146A"/>
    <w:rsid w:val="30B6164D"/>
    <w:rsid w:val="32F15B31"/>
    <w:rsid w:val="34A55F9D"/>
    <w:rsid w:val="35A46254"/>
    <w:rsid w:val="36DA2793"/>
    <w:rsid w:val="376D0FF4"/>
    <w:rsid w:val="37C4540C"/>
    <w:rsid w:val="38865DA9"/>
    <w:rsid w:val="388A61E1"/>
    <w:rsid w:val="38F861E9"/>
    <w:rsid w:val="392D1BED"/>
    <w:rsid w:val="3C98442A"/>
    <w:rsid w:val="3CB75569"/>
    <w:rsid w:val="3CDF5A1B"/>
    <w:rsid w:val="3CF12B26"/>
    <w:rsid w:val="3D0E59F4"/>
    <w:rsid w:val="3D1249F7"/>
    <w:rsid w:val="3D186E6F"/>
    <w:rsid w:val="3DB60799"/>
    <w:rsid w:val="3E482B2C"/>
    <w:rsid w:val="3ED02889"/>
    <w:rsid w:val="40FA7E37"/>
    <w:rsid w:val="42323768"/>
    <w:rsid w:val="42B745D5"/>
    <w:rsid w:val="42C442A5"/>
    <w:rsid w:val="42E87E65"/>
    <w:rsid w:val="43884EC6"/>
    <w:rsid w:val="4856518C"/>
    <w:rsid w:val="48CE70ED"/>
    <w:rsid w:val="48D11AB6"/>
    <w:rsid w:val="4A137BB8"/>
    <w:rsid w:val="4A38723F"/>
    <w:rsid w:val="4C2832E3"/>
    <w:rsid w:val="4D234084"/>
    <w:rsid w:val="4D5A74CD"/>
    <w:rsid w:val="4D861F08"/>
    <w:rsid w:val="4F5A1194"/>
    <w:rsid w:val="4FF4529B"/>
    <w:rsid w:val="50045AFA"/>
    <w:rsid w:val="50665663"/>
    <w:rsid w:val="514243FA"/>
    <w:rsid w:val="51534A93"/>
    <w:rsid w:val="53A85763"/>
    <w:rsid w:val="55D63DB0"/>
    <w:rsid w:val="59F42870"/>
    <w:rsid w:val="5B2A027B"/>
    <w:rsid w:val="5BD62414"/>
    <w:rsid w:val="5BF70F8E"/>
    <w:rsid w:val="5C545A2F"/>
    <w:rsid w:val="5C7A36E7"/>
    <w:rsid w:val="5D591684"/>
    <w:rsid w:val="5D981D7D"/>
    <w:rsid w:val="5DD829D4"/>
    <w:rsid w:val="603911C4"/>
    <w:rsid w:val="6197387A"/>
    <w:rsid w:val="62C73616"/>
    <w:rsid w:val="634E31D8"/>
    <w:rsid w:val="63902345"/>
    <w:rsid w:val="65102E3B"/>
    <w:rsid w:val="662621F5"/>
    <w:rsid w:val="66421AD5"/>
    <w:rsid w:val="664C3B9E"/>
    <w:rsid w:val="66B23203"/>
    <w:rsid w:val="66C2204A"/>
    <w:rsid w:val="684222CE"/>
    <w:rsid w:val="68A4195C"/>
    <w:rsid w:val="68D5550B"/>
    <w:rsid w:val="69814D60"/>
    <w:rsid w:val="69EF3964"/>
    <w:rsid w:val="6AD119F2"/>
    <w:rsid w:val="6B0A3AD2"/>
    <w:rsid w:val="6B5A45F2"/>
    <w:rsid w:val="6B7845E0"/>
    <w:rsid w:val="6B98495B"/>
    <w:rsid w:val="6BD02D2B"/>
    <w:rsid w:val="6D6D6950"/>
    <w:rsid w:val="6DF1702B"/>
    <w:rsid w:val="6EE84AA9"/>
    <w:rsid w:val="6FF812BF"/>
    <w:rsid w:val="709A7A5C"/>
    <w:rsid w:val="70B328CC"/>
    <w:rsid w:val="711B3BC2"/>
    <w:rsid w:val="738572FE"/>
    <w:rsid w:val="7473539A"/>
    <w:rsid w:val="75AE47F1"/>
    <w:rsid w:val="77743832"/>
    <w:rsid w:val="78000812"/>
    <w:rsid w:val="7A1A47B8"/>
    <w:rsid w:val="7A3A4932"/>
    <w:rsid w:val="7B29035B"/>
    <w:rsid w:val="7B30793B"/>
    <w:rsid w:val="7BCF52CB"/>
    <w:rsid w:val="7F141322"/>
    <w:rsid w:val="7F8533A2"/>
    <w:rsid w:val="7FF8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8868</Words>
  <Characters>9266</Characters>
  <Lines>0</Lines>
  <Paragraphs>0</Paragraphs>
  <TotalTime>27</TotalTime>
  <ScaleCrop>false</ScaleCrop>
  <LinksUpToDate>false</LinksUpToDate>
  <CharactersWithSpaces>9266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2025-01-08T02:16:00Z</dcterms:created>
  <dc:creator>蔡杭坡</dc:creator>
  <cp:lastModifiedBy>微冷</cp:lastModifiedBy>
  <cp:lastPrinted>2025-01-15T06:18:55Z</cp:lastPrinted>
  <dcterms:modified xsi:type="dcterms:W3CDTF">2025-01-15T06:41:55Z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4D7ECC9DBA3742918D17E061C07FA4B9_13</vt:lpwstr>
  </property>
  <property fmtid="{D5CDD505-2E9C-101B-9397-08002B2CF9AE}" pid="4" name="KSOTemplateDocerSaveRecord">
    <vt:lpwstr>eyJoZGlkIjoiOThiM2IxNjllN2IxNWJjNjI5ZDRiMDY1NGJkMmEyZTQiLCJ1c2VySWQiOiIyNTU5NzMyMzgifQ==</vt:lpwstr>
  </property>
</Properties>
</file>