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9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华文中宋"/>
          <w:bCs/>
          <w:color w:val="000000"/>
          <w:sz w:val="40"/>
          <w:szCs w:val="40"/>
        </w:rPr>
      </w:pPr>
      <w:r>
        <w:rPr>
          <w:rFonts w:eastAsia="方正小标宋_GBK"/>
          <w:bCs/>
          <w:color w:val="000000"/>
          <w:sz w:val="44"/>
          <w:szCs w:val="44"/>
        </w:rPr>
        <w:t>《</w:t>
      </w:r>
      <w:r>
        <w:rPr>
          <w:rFonts w:hint="eastAsia" w:eastAsia="方正小标宋_GBK"/>
          <w:bCs/>
          <w:color w:val="000000"/>
          <w:sz w:val="44"/>
          <w:szCs w:val="44"/>
        </w:rPr>
        <w:t>加快推动泰州现代航运服务业高质量发展实施意见</w:t>
      </w:r>
      <w:r>
        <w:rPr>
          <w:rFonts w:eastAsia="方正小标宋_GBK"/>
          <w:bCs/>
          <w:color w:val="000000"/>
          <w:sz w:val="44"/>
          <w:szCs w:val="44"/>
        </w:rPr>
        <w:t>》解读</w:t>
      </w:r>
    </w:p>
    <w:p w14:paraId="26C211CA">
      <w:pPr>
        <w:rPr>
          <w:sz w:val="32"/>
          <w:szCs w:val="36"/>
        </w:rPr>
      </w:pPr>
    </w:p>
    <w:p w14:paraId="3C1CB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一、文件起草背景</w:t>
      </w:r>
    </w:p>
    <w:p w14:paraId="49FEA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泰州市作为长江经济带重要节点城市，依托丰富的水运资源禀赋和扎实的水运发展基础，航运业已成为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泰州</w:t>
      </w:r>
      <w:r>
        <w:rPr>
          <w:rFonts w:hint="eastAsia" w:ascii="仿宋_GB2312" w:hAnsi="仿宋_GB2312" w:eastAsia="仿宋_GB2312" w:cs="仿宋_GB2312"/>
          <w:sz w:val="32"/>
          <w:szCs w:val="36"/>
        </w:rPr>
        <w:t>区域经济发展的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重要</w:t>
      </w:r>
      <w:r>
        <w:rPr>
          <w:rFonts w:hint="eastAsia" w:ascii="仿宋_GB2312" w:hAnsi="仿宋_GB2312" w:eastAsia="仿宋_GB2312" w:cs="仿宋_GB2312"/>
          <w:sz w:val="32"/>
          <w:szCs w:val="36"/>
        </w:rPr>
        <w:t>引擎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泰州航运企业数量超过150家，营运船舶超过6500艘，船员超过2.7万人，航运业形成了一定发展规模</w:t>
      </w:r>
      <w:r>
        <w:rPr>
          <w:rFonts w:hint="eastAsia" w:ascii="仿宋_GB2312" w:hAnsi="仿宋_GB2312" w:eastAsia="仿宋_GB2312" w:cs="仿宋_GB2312"/>
          <w:sz w:val="32"/>
          <w:szCs w:val="36"/>
        </w:rPr>
        <w:t>。但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泰州</w:t>
      </w:r>
      <w:r>
        <w:rPr>
          <w:rFonts w:hint="eastAsia" w:ascii="仿宋_GB2312" w:hAnsi="仿宋_GB2312" w:eastAsia="仿宋_GB2312" w:cs="仿宋_GB2312"/>
          <w:sz w:val="32"/>
          <w:szCs w:val="36"/>
        </w:rPr>
        <w:t>大船、新船不多，500吨以下小型船舶约占70%，船龄16年以上的老旧船舶约占40%。航运企业仍以传统“跑船”模式为主，船舶大型化和管理专业化水平不高，企业规模普遍不大不强，未能形成集聚效应和龙头效应，与之配套的航运服务业发展相对滞后，船货代、无船承运人、船舶管理等基础航运服务业能级不高，航运交易、金融、船员服务等现代航运服务业基本空白。在此背景下，《实施意见》的出台旨在破解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航运发展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6"/>
        </w:rPr>
        <w:t>瓶颈，推动泰州航运业从“规模扩张”向“质效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6"/>
        </w:rPr>
        <w:t>”转型。
</w:t>
      </w:r>
    </w:p>
    <w:p w14:paraId="11A04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二、文件主要内容</w:t>
      </w:r>
    </w:p>
    <w:p w14:paraId="645C1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《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实施意见</w:t>
      </w:r>
      <w:r>
        <w:rPr>
          <w:rFonts w:hint="eastAsia" w:ascii="仿宋_GB2312" w:hAnsi="仿宋_GB2312" w:eastAsia="仿宋_GB2312" w:cs="仿宋_GB2312"/>
          <w:sz w:val="32"/>
          <w:szCs w:val="36"/>
        </w:rPr>
        <w:t>》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包括发展目标、重点任务和保障措施三部分，</w:t>
      </w:r>
      <w:r>
        <w:rPr>
          <w:rFonts w:hint="eastAsia" w:ascii="仿宋_GB2312" w:hAnsi="仿宋_GB2312" w:eastAsia="仿宋_GB2312" w:cs="仿宋_GB2312"/>
          <w:sz w:val="32"/>
          <w:szCs w:val="36"/>
        </w:rPr>
        <w:t>具体内容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6"/>
        </w:rPr>
        <w:t>：</w:t>
      </w:r>
    </w:p>
    <w:p w14:paraId="06EF6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发展目标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。明确了“打造江海河中转航运枢纽，提升现代航运服务能级，建设绿色智慧航运基地”三个目标，并提出对应的量化指标。</w:t>
      </w:r>
    </w:p>
    <w:p w14:paraId="05C12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重点任务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。明确了五方面的任务内容：</w:t>
      </w:r>
    </w:p>
    <w:p w14:paraId="00226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6"/>
        </w:rPr>
        <w:t>培育壮大航运市场主体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从航运企业做大做强、新增优质船舶运力、打造专业化船队、完善航运服务链条四个方面提出具体任务和举措。</w:t>
      </w:r>
    </w:p>
    <w:p w14:paraId="381AB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二是优化航运关联服务。从完善船舶全周期服务链条、强化航运交易服务、提升多式联运水平三个方面提出具体任务和举措。</w:t>
      </w:r>
    </w:p>
    <w:p w14:paraId="1D8FF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三是完善航运金融服务。从推动航运金融业务发展、航运保险业务发展、优化航运金融发展环境三个方面提出具体任务和举措。</w:t>
      </w:r>
    </w:p>
    <w:p w14:paraId="4B87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四是推动航运绿色智能发展。从加快老旧船舶更新淘汰、推动航运物流数智升级、推动船舶绿色高效智能发展三个方面提出具体任务和举措。</w:t>
      </w:r>
    </w:p>
    <w:p w14:paraId="4006F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五是优化航运营商环境。从打造“一站式”政务服务专区、加大航运人才支持力度、提升行业管理水平三个方面提出具体任务和举措。</w:t>
      </w:r>
    </w:p>
    <w:p w14:paraId="1DD1E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（三）完善保障措施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。明确了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建立政府统筹、部门协作、市县联动的推进机制，加大对航运企业集聚、老旧运输船舶更新改造、现代航运服务拓展等方面的支持力度。强化要素保障，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 w:bidi="ar-SA"/>
        </w:rPr>
        <w:t>从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奖励资金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项目用地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 w:bidi="ar-SA"/>
        </w:rPr>
        <w:t>等方面加强保障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  <w:t>。</w:t>
      </w:r>
    </w:p>
    <w:p w14:paraId="08966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三、文件出台的意义</w:t>
      </w:r>
    </w:p>
    <w:p w14:paraId="58CEB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实施意见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》的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出台，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一是能促进贸易流通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。航运业是国际贸易的重要载体，高效、低成本的水运航线能极大推动本土产品出口，通过水运网络连接不同地区，促进资源和产业的有效配置，加强区域经济一体化发展。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二是能推动产业发展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。现代航运业对船舶修造、高端物流、港口生产、信息技术等关联产业需求旺盛，航运业的发展会带动关联产业的提升，关联产业的兴起和升级又会反哺航运业，形成良性循环，推动地方产业结构的优化和经济质量的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三是能创造就业机会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。现代航运业是一个庞大的产业链，从港口运营、船舶修造、船货代业务等基础航运服务，到船舶交易、船舶评估、金融、保险、法律等现代航运服务，能够为地方创造大量的直接和间接就业机会，增强社会稳定性和消费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四是能增加财税贡献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。航运企业依托园区存在，占用土地资源较少，在属地缴纳企业增值税、所得税和个人所得税等税费，购置船舶时缴纳车船税、船舶吨税，还可间接带动了航运关联产业的税收。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07A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E81A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EE81A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309E6"/>
    <w:rsid w:val="04FC43EA"/>
    <w:rsid w:val="08191138"/>
    <w:rsid w:val="0B6E619D"/>
    <w:rsid w:val="145521C1"/>
    <w:rsid w:val="150A4901"/>
    <w:rsid w:val="15807F6B"/>
    <w:rsid w:val="15D777A5"/>
    <w:rsid w:val="18477C1A"/>
    <w:rsid w:val="1F2B2044"/>
    <w:rsid w:val="223034CD"/>
    <w:rsid w:val="25E140B7"/>
    <w:rsid w:val="291813BB"/>
    <w:rsid w:val="2B055227"/>
    <w:rsid w:val="2B8534D0"/>
    <w:rsid w:val="32CA640C"/>
    <w:rsid w:val="32EC764A"/>
    <w:rsid w:val="34E91A45"/>
    <w:rsid w:val="37425DE5"/>
    <w:rsid w:val="3777412B"/>
    <w:rsid w:val="38D765E6"/>
    <w:rsid w:val="3AFC045B"/>
    <w:rsid w:val="3D3305EA"/>
    <w:rsid w:val="412A1D04"/>
    <w:rsid w:val="45413E35"/>
    <w:rsid w:val="47FD5CB7"/>
    <w:rsid w:val="4AA85A47"/>
    <w:rsid w:val="4ABF6D2F"/>
    <w:rsid w:val="4C9A69DF"/>
    <w:rsid w:val="4E373A60"/>
    <w:rsid w:val="50432373"/>
    <w:rsid w:val="50A04B87"/>
    <w:rsid w:val="51FD13B0"/>
    <w:rsid w:val="53493943"/>
    <w:rsid w:val="53706852"/>
    <w:rsid w:val="56EE45EC"/>
    <w:rsid w:val="583B0D30"/>
    <w:rsid w:val="5B975D90"/>
    <w:rsid w:val="5C471C6C"/>
    <w:rsid w:val="5F9D7E80"/>
    <w:rsid w:val="605309E6"/>
    <w:rsid w:val="66EF082E"/>
    <w:rsid w:val="679F4002"/>
    <w:rsid w:val="72345C8F"/>
    <w:rsid w:val="761E4C8C"/>
    <w:rsid w:val="77362171"/>
    <w:rsid w:val="797353C3"/>
    <w:rsid w:val="7C6158D2"/>
    <w:rsid w:val="7E6E5448"/>
    <w:rsid w:val="7F9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3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1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5860</Words>
  <Characters>5972</Characters>
  <Lines>0</Lines>
  <Paragraphs>0</Paragraphs>
  <TotalTime>5</TotalTime>
  <ScaleCrop>false</ScaleCrop>
  <LinksUpToDate>false</LinksUpToDate>
  <CharactersWithSpaces>5972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2025-07-17T06:53:00Z</dcterms:created>
  <dc:creator>力夫</dc:creator>
  <cp:lastModifiedBy>宋wl</cp:lastModifiedBy>
  <dcterms:modified xsi:type="dcterms:W3CDTF">2025-07-23T02:30:08Z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7685721C20964EBD858859FA79B46EC6_13</vt:lpwstr>
  </property>
  <property fmtid="{D5CDD505-2E9C-101B-9397-08002B2CF9AE}" pid="4" name="KSOTemplateDocerSaveRecord">
    <vt:lpwstr>eyJoZGlkIjoiNjJmOGFhNDcwZGQ1NmU0NTU4MWI2ODJhMWRhYzljN2IiLCJ1c2VySWQiOiIzMDc2ODA4OTYifQ==</vt:lpwstr>
  </property>
</Properties>
</file>