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8376A">
      <w:pPr>
        <w:spacing w:before="120" w:line="560" w:lineRule="exact"/>
        <w:jc w:val="center"/>
        <w:rPr>
          <w:rFonts w:eastAsia="方正小标宋_GBK"/>
          <w:color w:val="000000" w:themeColor="text1"/>
          <w:spacing w:val="-20"/>
          <w:sz w:val="44"/>
          <w:szCs w:val="44"/>
          <w14:textFill>
            <w14:solidFill>
              <w14:schemeClr w14:val="tx1"/>
            </w14:solidFill>
          </w14:textFill>
        </w:rPr>
      </w:pPr>
      <w:r>
        <w:rPr>
          <w:rFonts w:hint="eastAsia" w:eastAsia="方正小标宋_GBK"/>
          <w:color w:val="000000" w:themeColor="text1"/>
          <w:spacing w:val="-20"/>
          <w:sz w:val="44"/>
          <w:szCs w:val="44"/>
          <w14:textFill>
            <w14:solidFill>
              <w14:schemeClr w14:val="tx1"/>
            </w14:solidFill>
          </w14:textFill>
        </w:rPr>
        <w:t>《泰州市推进产业科创强市建设行动方案</w:t>
      </w:r>
    </w:p>
    <w:p w14:paraId="670F0681">
      <w:pPr>
        <w:spacing w:before="120" w:line="560" w:lineRule="exact"/>
        <w:jc w:val="center"/>
        <w:rPr>
          <w:rFonts w:hint="eastAsia" w:eastAsia="方正小标宋_GBK"/>
          <w:color w:val="000000" w:themeColor="text1"/>
          <w:spacing w:val="-20"/>
          <w:sz w:val="44"/>
          <w:szCs w:val="44"/>
          <w14:textFill>
            <w14:solidFill>
              <w14:schemeClr w14:val="tx1"/>
            </w14:solidFill>
          </w14:textFill>
        </w:rPr>
      </w:pPr>
      <w:r>
        <w:rPr>
          <w:rFonts w:hint="eastAsia" w:eastAsia="方正小标宋_GBK"/>
          <w:color w:val="000000" w:themeColor="text1"/>
          <w:spacing w:val="-20"/>
          <w:sz w:val="44"/>
          <w:szCs w:val="44"/>
          <w14:textFill>
            <w14:solidFill>
              <w14:schemeClr w14:val="tx1"/>
            </w14:solidFill>
          </w14:textFill>
        </w:rPr>
        <w:t>（公开征求意见稿）》解读</w:t>
      </w:r>
    </w:p>
    <w:p w14:paraId="467EDA29">
      <w:pPr>
        <w:spacing w:line="540" w:lineRule="exact"/>
        <w:ind w:firstLine="640" w:firstLineChars="200"/>
        <w:rPr>
          <w:rFonts w:ascii="方正仿宋_GBK" w:hAnsi="方正仿宋_GBK" w:eastAsia="方正仿宋_GBK" w:cs="方正仿宋_GBK"/>
          <w:color w:val="000000"/>
          <w:sz w:val="32"/>
          <w:szCs w:val="32"/>
        </w:rPr>
      </w:pPr>
    </w:p>
    <w:p w14:paraId="759BD0CC">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现将</w:t>
      </w:r>
      <w:bookmarkStart w:id="0" w:name="_Hlk196453460"/>
      <w:r>
        <w:rPr>
          <w:rFonts w:hint="eastAsia" w:ascii="方正仿宋_GBK" w:hAnsi="方正仿宋_GBK" w:eastAsia="方正仿宋_GBK" w:cs="方正仿宋_GBK"/>
          <w:color w:val="000000"/>
          <w:sz w:val="32"/>
          <w:szCs w:val="32"/>
        </w:rPr>
        <w:t>《泰州市推进产业科创强市建设行动方案（公开征求意见稿）》</w:t>
      </w:r>
      <w:bookmarkEnd w:id="0"/>
      <w:r>
        <w:rPr>
          <w:rFonts w:hint="eastAsia" w:ascii="方正仿宋_GBK" w:hAnsi="方正仿宋_GBK" w:eastAsia="方正仿宋_GBK" w:cs="方正仿宋_GBK"/>
          <w:color w:val="000000"/>
          <w:sz w:val="32"/>
          <w:szCs w:val="32"/>
        </w:rPr>
        <w:t>（以下简称《行动方案》）解读如下：</w:t>
      </w:r>
    </w:p>
    <w:p w14:paraId="5DA8A46B">
      <w:pPr>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一、起草背景</w:t>
      </w:r>
    </w:p>
    <w:p w14:paraId="00BE9167">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深入学习习近平总书记关于科技创新的重要论述和对江苏工作的重要讲话精神，贯彻落实“在推动科技创新和产业创新融合上打头阵”重大要求，全力推进产业科创强市建设，为江苏打造具有全球影响力的产业科技创新中心作出泰州贡献。</w:t>
      </w:r>
    </w:p>
    <w:p w14:paraId="2749D7CA">
      <w:pPr>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二、起草过程</w:t>
      </w:r>
    </w:p>
    <w:p w14:paraId="4B2CF2D8">
      <w:pPr>
        <w:spacing w:line="540" w:lineRule="exact"/>
        <w:ind w:firstLine="640" w:firstLineChars="200"/>
        <w:rPr>
          <w:rFonts w:eastAsia="方正仿宋_GBK"/>
          <w:color w:val="000000"/>
          <w:sz w:val="32"/>
          <w:szCs w:val="32"/>
        </w:rPr>
      </w:pPr>
      <w:r>
        <w:rPr>
          <w:rFonts w:eastAsia="方正仿宋_GBK"/>
          <w:color w:val="000000"/>
          <w:sz w:val="32"/>
          <w:szCs w:val="32"/>
        </w:rPr>
        <w:t>2025年初，市政府将《行动方案》列为重大行政决策事项。市科技局迅速启动起草程序，多次召开专题会议研究讨论，深入查找科技创新和产业创新融合发展中的堵点、卡点，认真剖析问题的成因，研究解决问题的措施，形成《行动方案》（征求意见稿）。4月上旬，向</w:t>
      </w:r>
      <w:r>
        <w:rPr>
          <w:rFonts w:hint="eastAsia" w:eastAsia="方正仿宋_GBK"/>
          <w:color w:val="000000"/>
          <w:sz w:val="32"/>
          <w:szCs w:val="32"/>
          <w:highlight w:val="none"/>
          <w:lang w:eastAsia="zh-CN"/>
        </w:rPr>
        <w:t>市</w:t>
      </w:r>
      <w:r>
        <w:rPr>
          <w:rFonts w:eastAsia="方正仿宋_GBK"/>
          <w:color w:val="000000"/>
          <w:sz w:val="32"/>
          <w:szCs w:val="32"/>
        </w:rPr>
        <w:t>工信局、市市场监管局征求相关意见；4月24日，向靖江、泰兴等6个市（区）和发改委、教育局、工信局、财政局、人社局等20个部门征集意见。前后修改12次，形成《行动方案（公开征求意见稿）》。</w:t>
      </w:r>
    </w:p>
    <w:p w14:paraId="20B06C33">
      <w:pPr>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三、主要内容</w:t>
      </w:r>
    </w:p>
    <w:p w14:paraId="2B33A0E4">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《行动方案》包含总体要求、总体目标、重点任务、保障措施四个部分。</w:t>
      </w:r>
    </w:p>
    <w:p w14:paraId="0AC9584D">
      <w:pPr>
        <w:spacing w:line="54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（一）总体要求。</w:t>
      </w:r>
      <w:r>
        <w:rPr>
          <w:rFonts w:hint="eastAsia" w:ascii="方正仿宋_GBK" w:hAnsi="方正仿宋_GBK" w:eastAsia="方正仿宋_GBK" w:cs="方正仿宋_GBK"/>
          <w:sz w:val="32"/>
          <w:szCs w:val="32"/>
        </w:rPr>
        <w:t>聚焦“大海新晨”现代产业体系、“</w:t>
      </w:r>
      <w:r>
        <w:rPr>
          <w:rFonts w:eastAsia="方正仿宋_GBK"/>
          <w:sz w:val="32"/>
          <w:szCs w:val="32"/>
        </w:rPr>
        <w:t>8+13+X</w:t>
      </w:r>
      <w:r>
        <w:rPr>
          <w:rFonts w:hint="eastAsia" w:ascii="方正仿宋_GBK" w:hAnsi="方正仿宋_GBK" w:eastAsia="方正仿宋_GBK" w:cs="方正仿宋_GBK"/>
          <w:sz w:val="32"/>
          <w:szCs w:val="32"/>
        </w:rPr>
        <w:t>”产业链群，坚持科技创新与产业创新双轮驱动，不断深化科技体制机制改革，实施六大行动，加快建设产业科创强市，为奋力谱写“强富美高”新泰州现代化建设新篇章提供强劲的科技支撑。</w:t>
      </w:r>
    </w:p>
    <w:p w14:paraId="5EA6A3DA">
      <w:pPr>
        <w:spacing w:line="54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（二）总体目标。</w:t>
      </w:r>
      <w:r>
        <w:rPr>
          <w:rFonts w:hint="eastAsia" w:eastAsia="方正仿宋_GBK" w:cs="方正仿宋_GBK"/>
          <w:snapToGrid w:val="0"/>
          <w:kern w:val="0"/>
          <w:sz w:val="32"/>
          <w:szCs w:val="32"/>
        </w:rPr>
        <w:t>明确到2027年，创</w:t>
      </w:r>
      <w:bookmarkStart w:id="1" w:name="_GoBack"/>
      <w:bookmarkEnd w:id="1"/>
      <w:r>
        <w:rPr>
          <w:rFonts w:hint="eastAsia" w:eastAsia="方正仿宋_GBK" w:cs="方正仿宋_GBK"/>
          <w:snapToGrid w:val="0"/>
          <w:kern w:val="0"/>
          <w:sz w:val="32"/>
          <w:szCs w:val="32"/>
        </w:rPr>
        <w:t>新主体不断壮大，创新平台逐步完善，创新要素加快集聚，创新成果竞相涌现，推动全市“大海新晨”现代产业体系、“8+13+X”产业链群不断优化、创新动能持续增强，支撑我市建成长三角具有重要影响力的先进制造业基地、产业科创强市。</w:t>
      </w:r>
    </w:p>
    <w:p w14:paraId="39E8CA92">
      <w:pPr>
        <w:spacing w:line="540" w:lineRule="exact"/>
        <w:ind w:firstLine="640" w:firstLineChars="200"/>
        <w:rPr>
          <w:rFonts w:eastAsia="仿宋_GB2312"/>
          <w:sz w:val="32"/>
          <w:szCs w:val="32"/>
        </w:rPr>
      </w:pPr>
      <w:r>
        <w:rPr>
          <w:rFonts w:hint="eastAsia" w:ascii="方正楷体_GBK" w:hAnsi="方正楷体_GBK" w:eastAsia="方正楷体_GBK" w:cs="方正楷体_GBK"/>
          <w:color w:val="000000"/>
          <w:sz w:val="32"/>
          <w:szCs w:val="32"/>
        </w:rPr>
        <w:t>（三）重点任务。</w:t>
      </w:r>
      <w:r>
        <w:rPr>
          <w:rFonts w:hint="eastAsia" w:ascii="方正仿宋_GBK" w:hAnsi="方正仿宋_GBK" w:eastAsia="方正仿宋_GBK" w:cs="方正仿宋_GBK"/>
          <w:color w:val="000000"/>
          <w:sz w:val="32"/>
          <w:szCs w:val="32"/>
        </w:rPr>
        <w:t>围绕六大行动，明确</w:t>
      </w:r>
      <w:r>
        <w:rPr>
          <w:rFonts w:eastAsia="方正仿宋_GBK"/>
          <w:color w:val="000000"/>
          <w:sz w:val="32"/>
          <w:szCs w:val="32"/>
        </w:rPr>
        <w:t>18</w:t>
      </w:r>
      <w:r>
        <w:rPr>
          <w:rFonts w:hint="eastAsia" w:ascii="方正仿宋_GBK" w:hAnsi="方正仿宋_GBK" w:eastAsia="方正仿宋_GBK" w:cs="方正仿宋_GBK"/>
          <w:color w:val="000000"/>
          <w:sz w:val="32"/>
          <w:szCs w:val="32"/>
        </w:rPr>
        <w:t>项具体任务。</w:t>
      </w:r>
      <w:r>
        <w:rPr>
          <w:rFonts w:hint="eastAsia" w:ascii="方正仿宋_GBK" w:hAnsi="方正仿宋_GBK" w:eastAsia="方正仿宋_GBK" w:cs="方正仿宋_GBK"/>
          <w:b/>
          <w:bCs/>
          <w:color w:val="000000"/>
          <w:sz w:val="32"/>
          <w:szCs w:val="32"/>
        </w:rPr>
        <w:t>实施创新主体培优育强行动，</w:t>
      </w:r>
      <w:r>
        <w:rPr>
          <w:rFonts w:hint="eastAsia" w:ascii="方正仿宋_GBK" w:hAnsi="方正仿宋_GBK" w:eastAsia="方正仿宋_GBK" w:cs="方正仿宋_GBK"/>
          <w:color w:val="000000"/>
          <w:sz w:val="32"/>
          <w:szCs w:val="32"/>
        </w:rPr>
        <w:t>梯度培育创新型企业，加速招引科创项目，加强关键核心技术攻关；</w:t>
      </w:r>
      <w:r>
        <w:rPr>
          <w:rFonts w:hint="eastAsia" w:ascii="方正仿宋_GBK" w:hAnsi="方正仿宋_GBK" w:eastAsia="方正仿宋_GBK" w:cs="方正仿宋_GBK"/>
          <w:b/>
          <w:bCs/>
          <w:color w:val="000000"/>
          <w:sz w:val="32"/>
          <w:szCs w:val="32"/>
        </w:rPr>
        <w:t>实施现代化产业体系蓄势赋能行动，</w:t>
      </w:r>
      <w:r>
        <w:rPr>
          <w:rFonts w:hint="eastAsia" w:ascii="方正仿宋_GBK" w:hAnsi="方正仿宋_GBK" w:eastAsia="方正仿宋_GBK" w:cs="方正仿宋_GBK"/>
          <w:color w:val="000000"/>
          <w:sz w:val="32"/>
          <w:szCs w:val="32"/>
        </w:rPr>
        <w:t>加快推动优势产业转型升级，培育壮大战略性新兴产业，超前布局建设未来产业；</w:t>
      </w:r>
      <w:r>
        <w:rPr>
          <w:rFonts w:hint="eastAsia" w:ascii="方正仿宋_GBK" w:hAnsi="方正仿宋_GBK" w:eastAsia="方正仿宋_GBK" w:cs="方正仿宋_GBK"/>
          <w:b/>
          <w:bCs/>
          <w:color w:val="000000"/>
          <w:sz w:val="32"/>
          <w:szCs w:val="32"/>
        </w:rPr>
        <w:t>实施创新平台筑峰提效行动，</w:t>
      </w:r>
      <w:r>
        <w:rPr>
          <w:rFonts w:hint="eastAsia" w:ascii="方正仿宋_GBK" w:hAnsi="方正仿宋_GBK" w:eastAsia="方正仿宋_GBK" w:cs="方正仿宋_GBK"/>
          <w:color w:val="000000"/>
          <w:sz w:val="32"/>
          <w:szCs w:val="32"/>
        </w:rPr>
        <w:t>构建高能级实验室矩阵，提升产业链内规上企业研发机构覆盖率，加快推进“一园区一产业一平台”格局；</w:t>
      </w:r>
      <w:r>
        <w:rPr>
          <w:rFonts w:hint="eastAsia" w:ascii="方正仿宋_GBK" w:hAnsi="方正仿宋_GBK" w:eastAsia="方正仿宋_GBK" w:cs="方正仿宋_GBK"/>
          <w:b/>
          <w:bCs/>
          <w:color w:val="000000"/>
          <w:sz w:val="32"/>
          <w:szCs w:val="32"/>
        </w:rPr>
        <w:t>实施科技成果加速转化行动，</w:t>
      </w:r>
      <w:r>
        <w:rPr>
          <w:rFonts w:hint="eastAsia" w:ascii="方正仿宋_GBK" w:hAnsi="方正仿宋_GBK" w:eastAsia="方正仿宋_GBK" w:cs="方正仿宋_GBK"/>
          <w:color w:val="000000"/>
          <w:sz w:val="32"/>
          <w:szCs w:val="32"/>
        </w:rPr>
        <w:t>深化产教融合创新，深化“泰智汇”产学研合作品牌，畅通成果转化渠道；</w:t>
      </w:r>
      <w:r>
        <w:rPr>
          <w:rFonts w:hint="eastAsia" w:ascii="方正仿宋_GBK" w:hAnsi="方正仿宋_GBK" w:eastAsia="方正仿宋_GBK" w:cs="方正仿宋_GBK"/>
          <w:b/>
          <w:bCs/>
          <w:color w:val="000000"/>
          <w:sz w:val="32"/>
          <w:szCs w:val="32"/>
        </w:rPr>
        <w:t>实施区域创新协同发展行动，</w:t>
      </w:r>
      <w:r>
        <w:rPr>
          <w:rFonts w:hint="eastAsia" w:ascii="方正仿宋_GBK" w:hAnsi="方正仿宋_GBK" w:eastAsia="方正仿宋_GBK" w:cs="方正仿宋_GBK"/>
          <w:color w:val="000000"/>
          <w:sz w:val="32"/>
          <w:szCs w:val="32"/>
        </w:rPr>
        <w:t>优化市域创新格局，主动融入长三角一体化，积极融入全球创新网络；</w:t>
      </w:r>
      <w:r>
        <w:rPr>
          <w:rFonts w:hint="eastAsia" w:ascii="方正仿宋_GBK" w:hAnsi="方正仿宋_GBK" w:eastAsia="方正仿宋_GBK" w:cs="方正仿宋_GBK"/>
          <w:b/>
          <w:bCs/>
          <w:color w:val="000000"/>
          <w:sz w:val="32"/>
          <w:szCs w:val="32"/>
        </w:rPr>
        <w:t>实施创新生态持续优化行动，</w:t>
      </w:r>
      <w:r>
        <w:rPr>
          <w:rFonts w:hint="eastAsia" w:ascii="方正仿宋_GBK" w:hAnsi="方正仿宋_GBK" w:eastAsia="方正仿宋_GBK" w:cs="方正仿宋_GBK"/>
          <w:color w:val="000000"/>
          <w:sz w:val="32"/>
          <w:szCs w:val="32"/>
        </w:rPr>
        <w:t>强化科技金融赋能，优化人才引育模式，加强知识产权保护。</w:t>
      </w:r>
    </w:p>
    <w:p w14:paraId="77773628">
      <w:pPr>
        <w:spacing w:line="54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ascii="方正楷体_GBK" w:hAnsi="方正楷体_GBK" w:eastAsia="方正楷体_GBK" w:cs="方正楷体_GBK"/>
          <w:color w:val="000000"/>
          <w:sz w:val="32"/>
          <w:szCs w:val="32"/>
        </w:rPr>
        <w:t>四</w:t>
      </w:r>
      <w:r>
        <w:rPr>
          <w:rFonts w:hint="eastAsia" w:ascii="方正楷体_GBK" w:hAnsi="方正楷体_GBK" w:eastAsia="方正楷体_GBK" w:cs="方正楷体_GBK"/>
          <w:color w:val="000000"/>
          <w:sz w:val="32"/>
          <w:szCs w:val="32"/>
        </w:rPr>
        <w:t>）</w:t>
      </w:r>
      <w:r>
        <w:rPr>
          <w:rFonts w:ascii="方正楷体_GBK" w:hAnsi="方正楷体_GBK" w:eastAsia="方正楷体_GBK" w:cs="方正楷体_GBK"/>
          <w:color w:val="000000"/>
          <w:sz w:val="32"/>
          <w:szCs w:val="32"/>
        </w:rPr>
        <w:t>保障措施</w:t>
      </w:r>
      <w:r>
        <w:rPr>
          <w:rFonts w:hint="eastAsia" w:ascii="方正楷体_GBK" w:hAnsi="方正楷体_GBK" w:eastAsia="方正楷体_GBK" w:cs="方正楷体_GBK"/>
          <w:color w:val="000000"/>
          <w:sz w:val="32"/>
          <w:szCs w:val="32"/>
        </w:rPr>
        <w:t>。</w:t>
      </w:r>
      <w:r>
        <w:rPr>
          <w:rFonts w:eastAsia="方正仿宋_GBK"/>
          <w:sz w:val="32"/>
          <w:szCs w:val="32"/>
        </w:rPr>
        <w:t>从</w:t>
      </w:r>
      <w:r>
        <w:rPr>
          <w:rFonts w:hint="eastAsia" w:eastAsia="方正仿宋_GBK"/>
          <w:sz w:val="32"/>
          <w:szCs w:val="32"/>
        </w:rPr>
        <w:t>强化</w:t>
      </w:r>
      <w:r>
        <w:rPr>
          <w:rFonts w:eastAsia="方正仿宋_GBK"/>
          <w:sz w:val="32"/>
          <w:szCs w:val="32"/>
        </w:rPr>
        <w:t>组织领导、强化政策保障、强化氛围营造</w:t>
      </w:r>
      <w:r>
        <w:rPr>
          <w:rFonts w:hint="eastAsia" w:eastAsia="方正仿宋_GBK"/>
          <w:sz w:val="32"/>
          <w:szCs w:val="32"/>
        </w:rPr>
        <w:t>三</w:t>
      </w:r>
      <w:r>
        <w:rPr>
          <w:rFonts w:eastAsia="方正仿宋_GBK"/>
          <w:sz w:val="32"/>
          <w:szCs w:val="32"/>
        </w:rPr>
        <w:t>个方面</w:t>
      </w:r>
      <w:r>
        <w:rPr>
          <w:rFonts w:hint="eastAsia" w:eastAsia="方正仿宋_GBK"/>
          <w:sz w:val="32"/>
          <w:szCs w:val="32"/>
        </w:rPr>
        <w:t>明确相关要求</w:t>
      </w:r>
      <w:r>
        <w:rPr>
          <w:rFonts w:eastAsia="方正仿宋_GBK"/>
          <w:sz w:val="32"/>
          <w:szCs w:val="32"/>
        </w:rPr>
        <w:t>，为我市推进产业科创强市建设提供</w:t>
      </w:r>
      <w:r>
        <w:rPr>
          <w:rFonts w:hint="eastAsia" w:eastAsia="方正仿宋_GBK"/>
          <w:sz w:val="32"/>
          <w:szCs w:val="32"/>
        </w:rPr>
        <w:t>全方位保障</w:t>
      </w:r>
      <w:r>
        <w:rPr>
          <w:rFonts w:hint="eastAsia" w:ascii="方正仿宋_GBK" w:hAnsi="方正仿宋_GBK" w:eastAsia="方正仿宋_GBK" w:cs="方正仿宋_GBK"/>
          <w:sz w:val="32"/>
          <w:szCs w:val="32"/>
        </w:rPr>
        <w:t>。</w:t>
      </w:r>
    </w:p>
    <w:sectPr>
      <w:footerReference r:id="rId3" w:type="default"/>
      <w:footerReference r:id="rId4" w:type="even"/>
      <w:pgSz w:w="11907" w:h="16839"/>
      <w:pgMar w:top="2098" w:right="1531" w:bottom="1985" w:left="1531" w:header="709"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1" w:fontKey="{A60C3558-1FC9-42F8-9569-0DBFB80139E6}"/>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2" w:fontKey="{BCA3C394-A9B0-4AB6-AFCD-292228CFF0B0}"/>
  </w:font>
  <w:font w:name="方正黑体_GBK">
    <w:panose1 w:val="03000509000000000000"/>
    <w:charset w:val="86"/>
    <w:family w:val="script"/>
    <w:pitch w:val="default"/>
    <w:sig w:usb0="00000001" w:usb1="080E0000" w:usb2="00000000" w:usb3="00000000" w:csb0="00040000" w:csb1="00000000"/>
    <w:embedRegular r:id="rId3" w:fontKey="{694F2243-78A4-473F-8A3B-1AF6E0F5C1E1}"/>
  </w:font>
  <w:font w:name="方正楷体_GBK">
    <w:panose1 w:val="02000000000000000000"/>
    <w:charset w:val="86"/>
    <w:family w:val="script"/>
    <w:pitch w:val="default"/>
    <w:sig w:usb0="800002BF" w:usb1="38CF7CFA" w:usb2="00000016" w:usb3="00000000" w:csb0="00040000" w:csb1="00000000"/>
    <w:embedRegular r:id="rId4" w:fontKey="{0FA93C48-78DD-478F-A77C-DC9196E9D8DB}"/>
  </w:font>
  <w:font w:name="仿宋_GB2312">
    <w:panose1 w:val="02010609030101010101"/>
    <w:charset w:val="86"/>
    <w:family w:val="modern"/>
    <w:pitch w:val="default"/>
    <w:sig w:usb0="00000001" w:usb1="080E0000" w:usb2="00000000" w:usb3="00000000" w:csb0="00040000" w:csb1="00000000"/>
    <w:embedRegular r:id="rId5" w:fontKey="{D8F9F388-9DA2-4DAC-B03C-DD0D182976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04882">
    <w:pPr>
      <w:pStyle w:val="8"/>
      <w:jc w:val="cente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DEDC">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00DA71EC">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D9"/>
    <w:rsid w:val="00003A40"/>
    <w:rsid w:val="00003C9A"/>
    <w:rsid w:val="000045F8"/>
    <w:rsid w:val="00021144"/>
    <w:rsid w:val="0002566C"/>
    <w:rsid w:val="00026350"/>
    <w:rsid w:val="0003382D"/>
    <w:rsid w:val="000359A3"/>
    <w:rsid w:val="00043420"/>
    <w:rsid w:val="00044DC6"/>
    <w:rsid w:val="00047B0C"/>
    <w:rsid w:val="00056B58"/>
    <w:rsid w:val="00062DC4"/>
    <w:rsid w:val="000649B3"/>
    <w:rsid w:val="0007218B"/>
    <w:rsid w:val="00072245"/>
    <w:rsid w:val="000722D1"/>
    <w:rsid w:val="00072D73"/>
    <w:rsid w:val="00074E9A"/>
    <w:rsid w:val="000776DB"/>
    <w:rsid w:val="00080CCD"/>
    <w:rsid w:val="00083C43"/>
    <w:rsid w:val="00087364"/>
    <w:rsid w:val="00087A5A"/>
    <w:rsid w:val="00090527"/>
    <w:rsid w:val="00092267"/>
    <w:rsid w:val="00094AA9"/>
    <w:rsid w:val="00096DB9"/>
    <w:rsid w:val="000A0AF6"/>
    <w:rsid w:val="000A7C08"/>
    <w:rsid w:val="000A7EC0"/>
    <w:rsid w:val="000B5B26"/>
    <w:rsid w:val="000B705E"/>
    <w:rsid w:val="000C1CBF"/>
    <w:rsid w:val="000C294D"/>
    <w:rsid w:val="000C3C6B"/>
    <w:rsid w:val="000C730A"/>
    <w:rsid w:val="000D1C77"/>
    <w:rsid w:val="000D39F9"/>
    <w:rsid w:val="000E0D7A"/>
    <w:rsid w:val="000E0F57"/>
    <w:rsid w:val="000E4EBD"/>
    <w:rsid w:val="000E51BD"/>
    <w:rsid w:val="000F5D34"/>
    <w:rsid w:val="00107264"/>
    <w:rsid w:val="001120EC"/>
    <w:rsid w:val="00115776"/>
    <w:rsid w:val="00116E71"/>
    <w:rsid w:val="0013484C"/>
    <w:rsid w:val="00137C15"/>
    <w:rsid w:val="00142281"/>
    <w:rsid w:val="00143BF1"/>
    <w:rsid w:val="001441CB"/>
    <w:rsid w:val="00146460"/>
    <w:rsid w:val="00151384"/>
    <w:rsid w:val="00154F38"/>
    <w:rsid w:val="00156494"/>
    <w:rsid w:val="00160399"/>
    <w:rsid w:val="0016160B"/>
    <w:rsid w:val="00171254"/>
    <w:rsid w:val="00172FB6"/>
    <w:rsid w:val="001741CB"/>
    <w:rsid w:val="00175C7C"/>
    <w:rsid w:val="0017606F"/>
    <w:rsid w:val="001874B1"/>
    <w:rsid w:val="00190054"/>
    <w:rsid w:val="00190CBA"/>
    <w:rsid w:val="00190CE2"/>
    <w:rsid w:val="00192B66"/>
    <w:rsid w:val="00192FE4"/>
    <w:rsid w:val="001A3ACA"/>
    <w:rsid w:val="001A3BA1"/>
    <w:rsid w:val="001A3EF8"/>
    <w:rsid w:val="001A44C8"/>
    <w:rsid w:val="001B3F49"/>
    <w:rsid w:val="001B4B12"/>
    <w:rsid w:val="001C0E8D"/>
    <w:rsid w:val="001C42DC"/>
    <w:rsid w:val="001D4951"/>
    <w:rsid w:val="001D4E58"/>
    <w:rsid w:val="001E0D10"/>
    <w:rsid w:val="001E27D2"/>
    <w:rsid w:val="001F0AC8"/>
    <w:rsid w:val="001F2E58"/>
    <w:rsid w:val="001F5FEF"/>
    <w:rsid w:val="002032CC"/>
    <w:rsid w:val="00214E09"/>
    <w:rsid w:val="00216976"/>
    <w:rsid w:val="002177C6"/>
    <w:rsid w:val="00221031"/>
    <w:rsid w:val="002221DD"/>
    <w:rsid w:val="0022490E"/>
    <w:rsid w:val="002249E7"/>
    <w:rsid w:val="00225160"/>
    <w:rsid w:val="00225280"/>
    <w:rsid w:val="002255D0"/>
    <w:rsid w:val="00231B3B"/>
    <w:rsid w:val="002320F5"/>
    <w:rsid w:val="002335BC"/>
    <w:rsid w:val="00235941"/>
    <w:rsid w:val="0023757F"/>
    <w:rsid w:val="0023781C"/>
    <w:rsid w:val="00244CFC"/>
    <w:rsid w:val="00246898"/>
    <w:rsid w:val="002474FC"/>
    <w:rsid w:val="0024787A"/>
    <w:rsid w:val="00251ACF"/>
    <w:rsid w:val="002523B9"/>
    <w:rsid w:val="00255176"/>
    <w:rsid w:val="00255BE0"/>
    <w:rsid w:val="00265E5E"/>
    <w:rsid w:val="00267BD0"/>
    <w:rsid w:val="002742E5"/>
    <w:rsid w:val="00274DF0"/>
    <w:rsid w:val="00275823"/>
    <w:rsid w:val="00277016"/>
    <w:rsid w:val="00280E66"/>
    <w:rsid w:val="00286DAC"/>
    <w:rsid w:val="0029226F"/>
    <w:rsid w:val="00293834"/>
    <w:rsid w:val="00295DB2"/>
    <w:rsid w:val="00296D90"/>
    <w:rsid w:val="00297433"/>
    <w:rsid w:val="002A0892"/>
    <w:rsid w:val="002A5374"/>
    <w:rsid w:val="002A5414"/>
    <w:rsid w:val="002B061B"/>
    <w:rsid w:val="002C0321"/>
    <w:rsid w:val="002C1A5E"/>
    <w:rsid w:val="002C2F1F"/>
    <w:rsid w:val="002C36E0"/>
    <w:rsid w:val="002C4538"/>
    <w:rsid w:val="002C5C7C"/>
    <w:rsid w:val="002D1661"/>
    <w:rsid w:val="002D377F"/>
    <w:rsid w:val="002D4A12"/>
    <w:rsid w:val="002E105C"/>
    <w:rsid w:val="002E25CB"/>
    <w:rsid w:val="002E2C3F"/>
    <w:rsid w:val="002E3B2B"/>
    <w:rsid w:val="002E3D40"/>
    <w:rsid w:val="002E411E"/>
    <w:rsid w:val="002E7BF1"/>
    <w:rsid w:val="002F2CEE"/>
    <w:rsid w:val="002F7115"/>
    <w:rsid w:val="0030390F"/>
    <w:rsid w:val="00304905"/>
    <w:rsid w:val="00306123"/>
    <w:rsid w:val="00307B94"/>
    <w:rsid w:val="003112D4"/>
    <w:rsid w:val="0031351B"/>
    <w:rsid w:val="00321260"/>
    <w:rsid w:val="00325AA6"/>
    <w:rsid w:val="0032643C"/>
    <w:rsid w:val="00333FED"/>
    <w:rsid w:val="0033540D"/>
    <w:rsid w:val="00340E6B"/>
    <w:rsid w:val="003414A5"/>
    <w:rsid w:val="00351D03"/>
    <w:rsid w:val="003530E4"/>
    <w:rsid w:val="003568A4"/>
    <w:rsid w:val="00361AA3"/>
    <w:rsid w:val="003811BA"/>
    <w:rsid w:val="003831B6"/>
    <w:rsid w:val="00392D61"/>
    <w:rsid w:val="00394774"/>
    <w:rsid w:val="00394886"/>
    <w:rsid w:val="00394F01"/>
    <w:rsid w:val="00396175"/>
    <w:rsid w:val="003A1B44"/>
    <w:rsid w:val="003A2F7D"/>
    <w:rsid w:val="003A3FA4"/>
    <w:rsid w:val="003A75D6"/>
    <w:rsid w:val="003B7336"/>
    <w:rsid w:val="003C0D3C"/>
    <w:rsid w:val="003C76FB"/>
    <w:rsid w:val="003D0F71"/>
    <w:rsid w:val="003D142D"/>
    <w:rsid w:val="003D5A4D"/>
    <w:rsid w:val="003D5F94"/>
    <w:rsid w:val="003D64A6"/>
    <w:rsid w:val="003D6D76"/>
    <w:rsid w:val="003E51A8"/>
    <w:rsid w:val="003F5E35"/>
    <w:rsid w:val="003F5FC2"/>
    <w:rsid w:val="00405C98"/>
    <w:rsid w:val="00414434"/>
    <w:rsid w:val="00417AFF"/>
    <w:rsid w:val="004234D1"/>
    <w:rsid w:val="00433586"/>
    <w:rsid w:val="00434CE3"/>
    <w:rsid w:val="00437F7A"/>
    <w:rsid w:val="00446433"/>
    <w:rsid w:val="004475BB"/>
    <w:rsid w:val="00450BDD"/>
    <w:rsid w:val="00455E07"/>
    <w:rsid w:val="004611C6"/>
    <w:rsid w:val="00462916"/>
    <w:rsid w:val="0047276D"/>
    <w:rsid w:val="00481617"/>
    <w:rsid w:val="004828EA"/>
    <w:rsid w:val="004831A2"/>
    <w:rsid w:val="004836F6"/>
    <w:rsid w:val="00485AEB"/>
    <w:rsid w:val="00486316"/>
    <w:rsid w:val="0049311F"/>
    <w:rsid w:val="00496BD7"/>
    <w:rsid w:val="0049728E"/>
    <w:rsid w:val="004A318B"/>
    <w:rsid w:val="004A7B9E"/>
    <w:rsid w:val="004B50AD"/>
    <w:rsid w:val="004B5CB6"/>
    <w:rsid w:val="004B656C"/>
    <w:rsid w:val="004C5101"/>
    <w:rsid w:val="004C5CC9"/>
    <w:rsid w:val="004D21E6"/>
    <w:rsid w:val="004D2404"/>
    <w:rsid w:val="004D5F9C"/>
    <w:rsid w:val="004D6D93"/>
    <w:rsid w:val="004D743E"/>
    <w:rsid w:val="004E21A0"/>
    <w:rsid w:val="004E29E9"/>
    <w:rsid w:val="005051EA"/>
    <w:rsid w:val="005062F2"/>
    <w:rsid w:val="00506651"/>
    <w:rsid w:val="00506AEF"/>
    <w:rsid w:val="00507CCE"/>
    <w:rsid w:val="00513D05"/>
    <w:rsid w:val="00521712"/>
    <w:rsid w:val="00522FD8"/>
    <w:rsid w:val="005233C4"/>
    <w:rsid w:val="005239D8"/>
    <w:rsid w:val="0052513E"/>
    <w:rsid w:val="0052789B"/>
    <w:rsid w:val="0052790C"/>
    <w:rsid w:val="005323A9"/>
    <w:rsid w:val="0054108D"/>
    <w:rsid w:val="00542453"/>
    <w:rsid w:val="00560843"/>
    <w:rsid w:val="00560D08"/>
    <w:rsid w:val="00563432"/>
    <w:rsid w:val="00570F5A"/>
    <w:rsid w:val="0057577B"/>
    <w:rsid w:val="0057753A"/>
    <w:rsid w:val="00577901"/>
    <w:rsid w:val="00577F8E"/>
    <w:rsid w:val="005820AE"/>
    <w:rsid w:val="005832FD"/>
    <w:rsid w:val="00584191"/>
    <w:rsid w:val="00592546"/>
    <w:rsid w:val="00596C29"/>
    <w:rsid w:val="005A1924"/>
    <w:rsid w:val="005A1BDD"/>
    <w:rsid w:val="005A3837"/>
    <w:rsid w:val="005B30BC"/>
    <w:rsid w:val="005B509E"/>
    <w:rsid w:val="005B6E3D"/>
    <w:rsid w:val="005C4054"/>
    <w:rsid w:val="005C7DBD"/>
    <w:rsid w:val="005D129B"/>
    <w:rsid w:val="005E1307"/>
    <w:rsid w:val="005E507F"/>
    <w:rsid w:val="005E573E"/>
    <w:rsid w:val="005E755A"/>
    <w:rsid w:val="00607283"/>
    <w:rsid w:val="0060754C"/>
    <w:rsid w:val="00611DA8"/>
    <w:rsid w:val="00611EBA"/>
    <w:rsid w:val="00626063"/>
    <w:rsid w:val="00630E5D"/>
    <w:rsid w:val="006336E0"/>
    <w:rsid w:val="00640C17"/>
    <w:rsid w:val="00651090"/>
    <w:rsid w:val="00655FB7"/>
    <w:rsid w:val="006605B6"/>
    <w:rsid w:val="006619FC"/>
    <w:rsid w:val="00690058"/>
    <w:rsid w:val="006915E9"/>
    <w:rsid w:val="006918D3"/>
    <w:rsid w:val="00693DFB"/>
    <w:rsid w:val="006971CC"/>
    <w:rsid w:val="006A459A"/>
    <w:rsid w:val="006C0FF1"/>
    <w:rsid w:val="006C2984"/>
    <w:rsid w:val="006C54FF"/>
    <w:rsid w:val="006C6251"/>
    <w:rsid w:val="006C72C9"/>
    <w:rsid w:val="006D1D3A"/>
    <w:rsid w:val="006D1E09"/>
    <w:rsid w:val="006D4808"/>
    <w:rsid w:val="006D7445"/>
    <w:rsid w:val="006E1E71"/>
    <w:rsid w:val="006E331B"/>
    <w:rsid w:val="006E5898"/>
    <w:rsid w:val="006F285E"/>
    <w:rsid w:val="006F6212"/>
    <w:rsid w:val="006F6834"/>
    <w:rsid w:val="0070418C"/>
    <w:rsid w:val="00707ABB"/>
    <w:rsid w:val="007109A0"/>
    <w:rsid w:val="00722A51"/>
    <w:rsid w:val="00727B35"/>
    <w:rsid w:val="0073231E"/>
    <w:rsid w:val="00735CB4"/>
    <w:rsid w:val="00751946"/>
    <w:rsid w:val="007551D6"/>
    <w:rsid w:val="0076028B"/>
    <w:rsid w:val="00764A86"/>
    <w:rsid w:val="007656BB"/>
    <w:rsid w:val="007705FF"/>
    <w:rsid w:val="00773BC2"/>
    <w:rsid w:val="00785DE6"/>
    <w:rsid w:val="00785E90"/>
    <w:rsid w:val="00786324"/>
    <w:rsid w:val="00792E27"/>
    <w:rsid w:val="00796C4C"/>
    <w:rsid w:val="007A1EA9"/>
    <w:rsid w:val="007A5C03"/>
    <w:rsid w:val="007A6C9B"/>
    <w:rsid w:val="007B00D6"/>
    <w:rsid w:val="007B47B8"/>
    <w:rsid w:val="007B5671"/>
    <w:rsid w:val="007C1D0F"/>
    <w:rsid w:val="007D0404"/>
    <w:rsid w:val="007D3DF9"/>
    <w:rsid w:val="007E2774"/>
    <w:rsid w:val="007E4B99"/>
    <w:rsid w:val="00800AD6"/>
    <w:rsid w:val="00800C8F"/>
    <w:rsid w:val="0080358A"/>
    <w:rsid w:val="008039E4"/>
    <w:rsid w:val="0081129E"/>
    <w:rsid w:val="00812549"/>
    <w:rsid w:val="00813347"/>
    <w:rsid w:val="008239EA"/>
    <w:rsid w:val="00825277"/>
    <w:rsid w:val="008252D3"/>
    <w:rsid w:val="00831107"/>
    <w:rsid w:val="00833636"/>
    <w:rsid w:val="00833E79"/>
    <w:rsid w:val="0083464C"/>
    <w:rsid w:val="00841524"/>
    <w:rsid w:val="00846721"/>
    <w:rsid w:val="00847430"/>
    <w:rsid w:val="00854A9A"/>
    <w:rsid w:val="00856314"/>
    <w:rsid w:val="008610B6"/>
    <w:rsid w:val="00862376"/>
    <w:rsid w:val="00863902"/>
    <w:rsid w:val="00863D39"/>
    <w:rsid w:val="00865C56"/>
    <w:rsid w:val="00870A54"/>
    <w:rsid w:val="00870A96"/>
    <w:rsid w:val="00872B81"/>
    <w:rsid w:val="00873AD7"/>
    <w:rsid w:val="00873EE0"/>
    <w:rsid w:val="00873EED"/>
    <w:rsid w:val="0087608E"/>
    <w:rsid w:val="00884E0D"/>
    <w:rsid w:val="00885640"/>
    <w:rsid w:val="00885A74"/>
    <w:rsid w:val="0089091B"/>
    <w:rsid w:val="00892AC7"/>
    <w:rsid w:val="00893CE4"/>
    <w:rsid w:val="00894156"/>
    <w:rsid w:val="00897E10"/>
    <w:rsid w:val="008A026D"/>
    <w:rsid w:val="008A0FC6"/>
    <w:rsid w:val="008A3013"/>
    <w:rsid w:val="008A30EA"/>
    <w:rsid w:val="008A5E91"/>
    <w:rsid w:val="008B1356"/>
    <w:rsid w:val="008C3247"/>
    <w:rsid w:val="008C6F59"/>
    <w:rsid w:val="008D09D1"/>
    <w:rsid w:val="008D10AA"/>
    <w:rsid w:val="008D1675"/>
    <w:rsid w:val="008D1892"/>
    <w:rsid w:val="008D4417"/>
    <w:rsid w:val="008E068E"/>
    <w:rsid w:val="008E6D59"/>
    <w:rsid w:val="008E73D6"/>
    <w:rsid w:val="008E7599"/>
    <w:rsid w:val="008F2313"/>
    <w:rsid w:val="008F51B9"/>
    <w:rsid w:val="00906CA6"/>
    <w:rsid w:val="00906D1C"/>
    <w:rsid w:val="0090711C"/>
    <w:rsid w:val="009104E3"/>
    <w:rsid w:val="009215CB"/>
    <w:rsid w:val="00921DAE"/>
    <w:rsid w:val="00922BB4"/>
    <w:rsid w:val="009254D9"/>
    <w:rsid w:val="0093070D"/>
    <w:rsid w:val="009334FA"/>
    <w:rsid w:val="00940BB2"/>
    <w:rsid w:val="00954D42"/>
    <w:rsid w:val="00961796"/>
    <w:rsid w:val="009620EE"/>
    <w:rsid w:val="00962F90"/>
    <w:rsid w:val="00964134"/>
    <w:rsid w:val="00965592"/>
    <w:rsid w:val="0096570A"/>
    <w:rsid w:val="00966CA9"/>
    <w:rsid w:val="0097334A"/>
    <w:rsid w:val="0097411E"/>
    <w:rsid w:val="00974965"/>
    <w:rsid w:val="0097575D"/>
    <w:rsid w:val="00980A96"/>
    <w:rsid w:val="0098762C"/>
    <w:rsid w:val="0099263A"/>
    <w:rsid w:val="00995565"/>
    <w:rsid w:val="009964D9"/>
    <w:rsid w:val="009A3296"/>
    <w:rsid w:val="009A4A5F"/>
    <w:rsid w:val="009B3DDA"/>
    <w:rsid w:val="009B4F4F"/>
    <w:rsid w:val="009B657D"/>
    <w:rsid w:val="009C03D1"/>
    <w:rsid w:val="009C3D47"/>
    <w:rsid w:val="009C7017"/>
    <w:rsid w:val="009D1A6E"/>
    <w:rsid w:val="009D4C34"/>
    <w:rsid w:val="009E0C6A"/>
    <w:rsid w:val="009F1DEA"/>
    <w:rsid w:val="009F2719"/>
    <w:rsid w:val="009F42B1"/>
    <w:rsid w:val="00A05673"/>
    <w:rsid w:val="00A1023E"/>
    <w:rsid w:val="00A147D7"/>
    <w:rsid w:val="00A230B5"/>
    <w:rsid w:val="00A257AC"/>
    <w:rsid w:val="00A25D7C"/>
    <w:rsid w:val="00A30E80"/>
    <w:rsid w:val="00A34043"/>
    <w:rsid w:val="00A34E2C"/>
    <w:rsid w:val="00A40263"/>
    <w:rsid w:val="00A41F8D"/>
    <w:rsid w:val="00A50A35"/>
    <w:rsid w:val="00A65211"/>
    <w:rsid w:val="00A75863"/>
    <w:rsid w:val="00A85D05"/>
    <w:rsid w:val="00A94E30"/>
    <w:rsid w:val="00A974FA"/>
    <w:rsid w:val="00AB03BB"/>
    <w:rsid w:val="00AB0F06"/>
    <w:rsid w:val="00AB3E35"/>
    <w:rsid w:val="00AB4100"/>
    <w:rsid w:val="00AB5A9D"/>
    <w:rsid w:val="00AB6314"/>
    <w:rsid w:val="00AB6569"/>
    <w:rsid w:val="00AC17E6"/>
    <w:rsid w:val="00AC2412"/>
    <w:rsid w:val="00AC7B65"/>
    <w:rsid w:val="00AD0BFA"/>
    <w:rsid w:val="00AE4E60"/>
    <w:rsid w:val="00AE6BAD"/>
    <w:rsid w:val="00AE6F9A"/>
    <w:rsid w:val="00AF0BB5"/>
    <w:rsid w:val="00AF4596"/>
    <w:rsid w:val="00AF4A99"/>
    <w:rsid w:val="00AF561C"/>
    <w:rsid w:val="00AF5A37"/>
    <w:rsid w:val="00B02B17"/>
    <w:rsid w:val="00B126C9"/>
    <w:rsid w:val="00B14A63"/>
    <w:rsid w:val="00B17132"/>
    <w:rsid w:val="00B20201"/>
    <w:rsid w:val="00B2301C"/>
    <w:rsid w:val="00B256C7"/>
    <w:rsid w:val="00B574D5"/>
    <w:rsid w:val="00B57707"/>
    <w:rsid w:val="00B617DD"/>
    <w:rsid w:val="00B65FB2"/>
    <w:rsid w:val="00B679DA"/>
    <w:rsid w:val="00B67BFB"/>
    <w:rsid w:val="00B713C4"/>
    <w:rsid w:val="00B73E60"/>
    <w:rsid w:val="00B74EEB"/>
    <w:rsid w:val="00B80780"/>
    <w:rsid w:val="00B83BB1"/>
    <w:rsid w:val="00B84495"/>
    <w:rsid w:val="00B86371"/>
    <w:rsid w:val="00B92E3E"/>
    <w:rsid w:val="00BA7CA3"/>
    <w:rsid w:val="00BB07F4"/>
    <w:rsid w:val="00BB0A0C"/>
    <w:rsid w:val="00BB232B"/>
    <w:rsid w:val="00BB52BA"/>
    <w:rsid w:val="00BB5D24"/>
    <w:rsid w:val="00BB66C3"/>
    <w:rsid w:val="00BB7B4E"/>
    <w:rsid w:val="00BC2282"/>
    <w:rsid w:val="00BC23FB"/>
    <w:rsid w:val="00BC2C79"/>
    <w:rsid w:val="00BC49EC"/>
    <w:rsid w:val="00BC55F9"/>
    <w:rsid w:val="00BD06B0"/>
    <w:rsid w:val="00BD0BE2"/>
    <w:rsid w:val="00BD730E"/>
    <w:rsid w:val="00BD7A97"/>
    <w:rsid w:val="00BE35CB"/>
    <w:rsid w:val="00BE54DD"/>
    <w:rsid w:val="00BE68FC"/>
    <w:rsid w:val="00BE782B"/>
    <w:rsid w:val="00BF24D9"/>
    <w:rsid w:val="00C033F7"/>
    <w:rsid w:val="00C044DB"/>
    <w:rsid w:val="00C10DA3"/>
    <w:rsid w:val="00C137CD"/>
    <w:rsid w:val="00C13C9D"/>
    <w:rsid w:val="00C13D3B"/>
    <w:rsid w:val="00C14DAF"/>
    <w:rsid w:val="00C1641D"/>
    <w:rsid w:val="00C16EF5"/>
    <w:rsid w:val="00C3713D"/>
    <w:rsid w:val="00C41BFA"/>
    <w:rsid w:val="00C41F99"/>
    <w:rsid w:val="00C422BF"/>
    <w:rsid w:val="00C42743"/>
    <w:rsid w:val="00C43354"/>
    <w:rsid w:val="00C6264B"/>
    <w:rsid w:val="00C6275E"/>
    <w:rsid w:val="00C63115"/>
    <w:rsid w:val="00C74FD8"/>
    <w:rsid w:val="00C87C2E"/>
    <w:rsid w:val="00C87D3D"/>
    <w:rsid w:val="00C907BE"/>
    <w:rsid w:val="00C90843"/>
    <w:rsid w:val="00C91075"/>
    <w:rsid w:val="00C93C59"/>
    <w:rsid w:val="00C95A64"/>
    <w:rsid w:val="00CA0A6E"/>
    <w:rsid w:val="00CA0CF0"/>
    <w:rsid w:val="00CA27D9"/>
    <w:rsid w:val="00CA33CB"/>
    <w:rsid w:val="00CA3B99"/>
    <w:rsid w:val="00CA4746"/>
    <w:rsid w:val="00CA658F"/>
    <w:rsid w:val="00CA7FD2"/>
    <w:rsid w:val="00CB3210"/>
    <w:rsid w:val="00CB4A92"/>
    <w:rsid w:val="00CB5EDC"/>
    <w:rsid w:val="00CB65E5"/>
    <w:rsid w:val="00CC0588"/>
    <w:rsid w:val="00CC2ADE"/>
    <w:rsid w:val="00CC7018"/>
    <w:rsid w:val="00CD150E"/>
    <w:rsid w:val="00CD1539"/>
    <w:rsid w:val="00CD2992"/>
    <w:rsid w:val="00CD37E5"/>
    <w:rsid w:val="00CD46CF"/>
    <w:rsid w:val="00CD5068"/>
    <w:rsid w:val="00CF19BD"/>
    <w:rsid w:val="00CF3140"/>
    <w:rsid w:val="00CF6970"/>
    <w:rsid w:val="00D03110"/>
    <w:rsid w:val="00D04121"/>
    <w:rsid w:val="00D132FE"/>
    <w:rsid w:val="00D16A23"/>
    <w:rsid w:val="00D214BC"/>
    <w:rsid w:val="00D23134"/>
    <w:rsid w:val="00D2352E"/>
    <w:rsid w:val="00D23FFF"/>
    <w:rsid w:val="00D32FB2"/>
    <w:rsid w:val="00D365F5"/>
    <w:rsid w:val="00D43F6E"/>
    <w:rsid w:val="00D5135F"/>
    <w:rsid w:val="00D625E7"/>
    <w:rsid w:val="00D726CD"/>
    <w:rsid w:val="00D744C0"/>
    <w:rsid w:val="00D83623"/>
    <w:rsid w:val="00D8610D"/>
    <w:rsid w:val="00D8730C"/>
    <w:rsid w:val="00D92C96"/>
    <w:rsid w:val="00D95A3C"/>
    <w:rsid w:val="00DC1EB1"/>
    <w:rsid w:val="00DC2E2F"/>
    <w:rsid w:val="00DC3EAB"/>
    <w:rsid w:val="00DC460E"/>
    <w:rsid w:val="00DC5BCE"/>
    <w:rsid w:val="00DD346B"/>
    <w:rsid w:val="00DD6F3A"/>
    <w:rsid w:val="00DE1E18"/>
    <w:rsid w:val="00DE638B"/>
    <w:rsid w:val="00DF0D22"/>
    <w:rsid w:val="00DF101D"/>
    <w:rsid w:val="00DF21DF"/>
    <w:rsid w:val="00DF5907"/>
    <w:rsid w:val="00E01B10"/>
    <w:rsid w:val="00E11CC4"/>
    <w:rsid w:val="00E11EA1"/>
    <w:rsid w:val="00E14B89"/>
    <w:rsid w:val="00E20DE5"/>
    <w:rsid w:val="00E25207"/>
    <w:rsid w:val="00E271F6"/>
    <w:rsid w:val="00E30141"/>
    <w:rsid w:val="00E30F15"/>
    <w:rsid w:val="00E359F1"/>
    <w:rsid w:val="00E35FAC"/>
    <w:rsid w:val="00E37D11"/>
    <w:rsid w:val="00E44D38"/>
    <w:rsid w:val="00E4717E"/>
    <w:rsid w:val="00E51613"/>
    <w:rsid w:val="00E52683"/>
    <w:rsid w:val="00E54F89"/>
    <w:rsid w:val="00E57551"/>
    <w:rsid w:val="00E626E0"/>
    <w:rsid w:val="00E7204B"/>
    <w:rsid w:val="00E7427A"/>
    <w:rsid w:val="00E8048D"/>
    <w:rsid w:val="00E82BD9"/>
    <w:rsid w:val="00E8398E"/>
    <w:rsid w:val="00E845E7"/>
    <w:rsid w:val="00EA09D8"/>
    <w:rsid w:val="00EA1A85"/>
    <w:rsid w:val="00EA6E12"/>
    <w:rsid w:val="00EB052A"/>
    <w:rsid w:val="00EB0AA6"/>
    <w:rsid w:val="00EB3CC0"/>
    <w:rsid w:val="00EC13C4"/>
    <w:rsid w:val="00ED004D"/>
    <w:rsid w:val="00ED03BD"/>
    <w:rsid w:val="00ED262E"/>
    <w:rsid w:val="00ED2880"/>
    <w:rsid w:val="00EE4C08"/>
    <w:rsid w:val="00EF0B4B"/>
    <w:rsid w:val="00EF426D"/>
    <w:rsid w:val="00EF70BF"/>
    <w:rsid w:val="00EF78A1"/>
    <w:rsid w:val="00F145B7"/>
    <w:rsid w:val="00F16C6A"/>
    <w:rsid w:val="00F246FC"/>
    <w:rsid w:val="00F249D7"/>
    <w:rsid w:val="00F330AA"/>
    <w:rsid w:val="00F371D6"/>
    <w:rsid w:val="00F41092"/>
    <w:rsid w:val="00F434F4"/>
    <w:rsid w:val="00F43BC7"/>
    <w:rsid w:val="00F50A11"/>
    <w:rsid w:val="00F53DB9"/>
    <w:rsid w:val="00F54887"/>
    <w:rsid w:val="00F65461"/>
    <w:rsid w:val="00F92259"/>
    <w:rsid w:val="00F9267C"/>
    <w:rsid w:val="00F94728"/>
    <w:rsid w:val="00F94C76"/>
    <w:rsid w:val="00F96655"/>
    <w:rsid w:val="00FB02EB"/>
    <w:rsid w:val="00FB3682"/>
    <w:rsid w:val="00FB58A7"/>
    <w:rsid w:val="00FB6B57"/>
    <w:rsid w:val="00FC4E57"/>
    <w:rsid w:val="00FC694E"/>
    <w:rsid w:val="00FC6E00"/>
    <w:rsid w:val="00FD3061"/>
    <w:rsid w:val="00FD3145"/>
    <w:rsid w:val="00FD3F1D"/>
    <w:rsid w:val="00FD4E89"/>
    <w:rsid w:val="00FF138D"/>
    <w:rsid w:val="00FF361C"/>
    <w:rsid w:val="00FF5459"/>
    <w:rsid w:val="6D22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Calibri" w:hAnsi="Calibri" w:cs="Calibri"/>
      <w:b/>
      <w:bCs/>
      <w:kern w:val="44"/>
      <w:sz w:val="44"/>
      <w:szCs w:val="21"/>
    </w:rPr>
  </w:style>
  <w:style w:type="paragraph" w:styleId="3">
    <w:name w:val="heading 2"/>
    <w:basedOn w:val="1"/>
    <w:next w:val="1"/>
    <w:link w:val="18"/>
    <w:qFormat/>
    <w:uiPriority w:val="0"/>
    <w:pPr>
      <w:keepNext/>
      <w:keepLines/>
      <w:spacing w:before="260" w:after="260" w:line="415" w:lineRule="auto"/>
      <w:outlineLvl w:val="1"/>
    </w:pPr>
    <w:rPr>
      <w:rFonts w:ascii="Luxi Sans" w:hAnsi="Luxi Sans" w:eastAsia="黑体" w:cs="Calibri"/>
      <w:b/>
      <w:sz w:val="32"/>
      <w:szCs w:val="21"/>
    </w:rPr>
  </w:style>
  <w:style w:type="paragraph" w:styleId="4">
    <w:name w:val="heading 3"/>
    <w:basedOn w:val="1"/>
    <w:next w:val="1"/>
    <w:link w:val="19"/>
    <w:qFormat/>
    <w:uiPriority w:val="0"/>
    <w:pPr>
      <w:keepNext/>
      <w:keepLines/>
      <w:spacing w:before="260" w:after="260" w:line="415" w:lineRule="auto"/>
      <w:outlineLvl w:val="2"/>
    </w:pPr>
    <w:rPr>
      <w:rFonts w:ascii="Calibri" w:hAnsi="Calibri" w:cs="Calibri"/>
      <w:b/>
      <w:sz w:val="32"/>
      <w:szCs w:val="21"/>
    </w:rPr>
  </w:style>
  <w:style w:type="character" w:default="1" w:styleId="12">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uiPriority w:val="0"/>
    <w:pPr>
      <w:jc w:val="left"/>
    </w:pPr>
    <w:rPr>
      <w:rFonts w:ascii="Calibri" w:hAnsi="Calibri" w:cs="Calibri"/>
      <w:szCs w:val="21"/>
    </w:rPr>
  </w:style>
  <w:style w:type="paragraph" w:styleId="6">
    <w:name w:val="Body Text"/>
    <w:basedOn w:val="1"/>
    <w:uiPriority w:val="0"/>
    <w:pPr>
      <w:spacing w:after="120"/>
    </w:pPr>
    <w:rPr>
      <w:rFonts w:ascii="Calibri" w:hAnsi="Calibri"/>
      <w:szCs w:val="22"/>
    </w:rPr>
  </w:style>
  <w:style w:type="paragraph" w:styleId="7">
    <w:name w:val="Plain Text"/>
    <w:basedOn w:val="1"/>
    <w:link w:val="21"/>
    <w:uiPriority w:val="0"/>
    <w:rPr>
      <w:rFonts w:ascii="宋体" w:hAnsi="Calibri"/>
      <w:kern w:val="0"/>
      <w:szCs w:val="21"/>
    </w:rPr>
  </w:style>
  <w:style w:type="paragraph" w:styleId="8">
    <w:name w:val="footer"/>
    <w:basedOn w:val="1"/>
    <w:link w:val="26"/>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宋体" w:cs="宋体"/>
      <w:kern w:val="0"/>
      <w:sz w:val="24"/>
    </w:rPr>
  </w:style>
  <w:style w:type="character" w:styleId="13">
    <w:name w:val="page number"/>
    <w:basedOn w:val="12"/>
    <w:uiPriority w:val="0"/>
  </w:style>
  <w:style w:type="character" w:styleId="14">
    <w:name w:val="Hyperlink"/>
    <w:basedOn w:val="12"/>
    <w:uiPriority w:val="0"/>
    <w:rPr>
      <w:color w:val="0000FF"/>
      <w:u w:val="single"/>
    </w:rPr>
  </w:style>
  <w:style w:type="paragraph" w:customStyle="1" w:styleId="15">
    <w:name w:val="Char Char Char"/>
    <w:basedOn w:val="1"/>
    <w:uiPriority w:val="0"/>
  </w:style>
  <w:style w:type="character" w:customStyle="1" w:styleId="16">
    <w:name w:val="style71"/>
    <w:basedOn w:val="12"/>
    <w:uiPriority w:val="0"/>
    <w:rPr>
      <w:sz w:val="22"/>
      <w:szCs w:val="22"/>
    </w:rPr>
  </w:style>
  <w:style w:type="character" w:customStyle="1" w:styleId="17">
    <w:name w:val="标题 1 字符"/>
    <w:basedOn w:val="12"/>
    <w:link w:val="2"/>
    <w:uiPriority w:val="0"/>
    <w:rPr>
      <w:rFonts w:ascii="Calibri" w:hAnsi="Calibri" w:cs="Calibri"/>
      <w:b/>
      <w:bCs/>
      <w:kern w:val="44"/>
      <w:sz w:val="44"/>
      <w:szCs w:val="21"/>
    </w:rPr>
  </w:style>
  <w:style w:type="character" w:customStyle="1" w:styleId="18">
    <w:name w:val="标题 2 字符"/>
    <w:basedOn w:val="12"/>
    <w:link w:val="3"/>
    <w:uiPriority w:val="0"/>
    <w:rPr>
      <w:rFonts w:ascii="Luxi Sans" w:hAnsi="Luxi Sans" w:eastAsia="黑体" w:cs="Calibri"/>
      <w:b/>
      <w:kern w:val="2"/>
      <w:sz w:val="32"/>
      <w:szCs w:val="21"/>
    </w:rPr>
  </w:style>
  <w:style w:type="character" w:customStyle="1" w:styleId="19">
    <w:name w:val="标题 3 字符"/>
    <w:basedOn w:val="12"/>
    <w:link w:val="4"/>
    <w:uiPriority w:val="0"/>
    <w:rPr>
      <w:rFonts w:ascii="Calibri" w:hAnsi="Calibri" w:cs="Calibri"/>
      <w:b/>
      <w:kern w:val="2"/>
      <w:sz w:val="32"/>
      <w:szCs w:val="21"/>
    </w:rPr>
  </w:style>
  <w:style w:type="paragraph" w:customStyle="1" w:styleId="20">
    <w:name w:val="Body text|1"/>
    <w:basedOn w:val="1"/>
    <w:qFormat/>
    <w:uiPriority w:val="0"/>
    <w:pPr>
      <w:spacing w:line="415" w:lineRule="auto"/>
      <w:ind w:firstLine="400"/>
    </w:pPr>
    <w:rPr>
      <w:rFonts w:ascii="宋体" w:hAnsi="Calibri" w:cs="宋体"/>
      <w:sz w:val="28"/>
      <w:szCs w:val="28"/>
      <w:lang w:val="zh-TW" w:eastAsia="zh-TW" w:bidi="zh-TW"/>
    </w:rPr>
  </w:style>
  <w:style w:type="character" w:customStyle="1" w:styleId="21">
    <w:name w:val="纯文本 字符"/>
    <w:basedOn w:val="12"/>
    <w:link w:val="7"/>
    <w:uiPriority w:val="0"/>
    <w:rPr>
      <w:rFonts w:ascii="宋体" w:hAnsi="Calibri"/>
      <w:sz w:val="21"/>
      <w:szCs w:val="21"/>
    </w:rPr>
  </w:style>
  <w:style w:type="character" w:customStyle="1" w:styleId="22">
    <w:name w:val="批注文字 字符"/>
    <w:basedOn w:val="12"/>
    <w:link w:val="5"/>
    <w:uiPriority w:val="0"/>
    <w:rPr>
      <w:rFonts w:ascii="Calibri" w:hAnsi="Calibri" w:cs="Calibri"/>
      <w:kern w:val="2"/>
      <w:sz w:val="21"/>
      <w:szCs w:val="21"/>
    </w:rPr>
  </w:style>
  <w:style w:type="paragraph" w:customStyle="1" w:styleId="23">
    <w:name w:val="0. 正文"/>
    <w:basedOn w:val="1"/>
    <w:link w:val="24"/>
    <w:qFormat/>
    <w:uiPriority w:val="0"/>
    <w:pPr>
      <w:spacing w:line="590" w:lineRule="exact"/>
      <w:ind w:firstLine="200" w:firstLineChars="200"/>
    </w:pPr>
    <w:rPr>
      <w:rFonts w:eastAsia="方正仿宋_GBK"/>
      <w:bCs/>
      <w:kern w:val="28"/>
      <w:sz w:val="32"/>
      <w:szCs w:val="32"/>
    </w:rPr>
  </w:style>
  <w:style w:type="character" w:customStyle="1" w:styleId="24">
    <w:name w:val="0. 正文 字符"/>
    <w:link w:val="23"/>
    <w:qFormat/>
    <w:uiPriority w:val="0"/>
    <w:rPr>
      <w:rFonts w:eastAsia="方正仿宋_GBK"/>
      <w:bCs/>
      <w:kern w:val="28"/>
      <w:sz w:val="32"/>
      <w:szCs w:val="32"/>
    </w:rPr>
  </w:style>
  <w:style w:type="table" w:customStyle="1" w:styleId="2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26">
    <w:name w:val="页脚 字符"/>
    <w:basedOn w:val="12"/>
    <w:link w:val="8"/>
    <w:qFormat/>
    <w:uiPriority w:val="99"/>
    <w:rPr>
      <w:kern w:val="2"/>
      <w:sz w:val="18"/>
      <w:szCs w:val="18"/>
    </w:rPr>
  </w:style>
  <w:style w:type="paragraph" w:styleId="27">
    <w:name w:val="List Paragraph"/>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BAAE-E8A5-4E84-BC5C-19D25DFB8075}">
  <ds:schemaRefs/>
</ds:datastoreItem>
</file>

<file path=docProps/app.xml><?xml version="1.0" encoding="utf-8"?>
<Properties xmlns="http://schemas.openxmlformats.org/officeDocument/2006/extended-properties" xmlns:vt="http://schemas.openxmlformats.org/officeDocument/2006/docPropsVTypes">
  <Template>Normal</Template>
  <Company>Powered by Coredy</Company>
  <Pages>2</Pages>
  <Words>1040</Words>
  <Characters>1060</Characters>
  <Lines>36</Lines>
  <Paragraphs>48</Paragraphs>
  <TotalTime>638</TotalTime>
  <ScaleCrop>false</ScaleCrop>
  <LinksUpToDate>false</LinksUpToDate>
  <CharactersWithSpaces>1060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2025-04-24T12:34:00Z</dcterms:created>
  <dc:creator>核心技术</dc:creator>
  <cp:lastModifiedBy>热爱学习的小呦呦 </cp:lastModifiedBy>
  <cp:lastPrinted>2022-08-19T08:39:00Z</cp:lastPrinted>
  <dcterms:modified xsi:type="dcterms:W3CDTF">2025-04-25T08:19:29Z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eyJoZGlkIjoiNDMxNzAyNDkxZTZhOThmMzEwOGNjY2YwM2MwMmE1OWIiLCJ1c2VySWQiOiIyMzY0NTg4NzQifQ==</vt:lpwstr>
  </property>
  <property fmtid="{D5CDD505-2E9C-101B-9397-08002B2CF9AE}" pid="3" name="KSOProductBuildVer">
    <vt:lpwstr>2052-12.1.0.20784</vt:lpwstr>
  </property>
  <property fmtid="{D5CDD505-2E9C-101B-9397-08002B2CF9AE}" pid="4" name="ICV">
    <vt:lpwstr>0FDE1C55F4154178AFAD2530595CA22A_12</vt:lpwstr>
  </property>
</Properties>
</file>